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B59C1" w14:textId="64588B1B" w:rsidR="00C279B6" w:rsidRPr="00C279B6" w:rsidRDefault="00C279B6" w:rsidP="00C279B6">
      <w:pPr>
        <w:pStyle w:val="Heading1"/>
        <w:jc w:val="right"/>
        <w:rPr>
          <w:b w:val="0"/>
          <w:sz w:val="24"/>
          <w:szCs w:val="24"/>
        </w:rPr>
      </w:pPr>
      <w:bookmarkStart w:id="0" w:name="_GoBack"/>
      <w:bookmarkEnd w:id="0"/>
      <w:r w:rsidRPr="00C279B6">
        <w:rPr>
          <w:b w:val="0"/>
          <w:sz w:val="24"/>
          <w:szCs w:val="24"/>
        </w:rPr>
        <w:t>PROJEKTS</w:t>
      </w:r>
    </w:p>
    <w:p w14:paraId="65D0689B" w14:textId="0D4EF2C3" w:rsidR="00EC2534" w:rsidRPr="00D47935" w:rsidRDefault="0049622C" w:rsidP="00EC2534">
      <w:pPr>
        <w:pStyle w:val="Heading1"/>
        <w:rPr>
          <w:sz w:val="24"/>
          <w:szCs w:val="24"/>
        </w:rPr>
      </w:pPr>
      <w:r w:rsidRPr="00D47935">
        <w:rPr>
          <w:sz w:val="24"/>
          <w:szCs w:val="24"/>
        </w:rPr>
        <w:t>Līgums</w:t>
      </w:r>
    </w:p>
    <w:p w14:paraId="0749FBEC" w14:textId="77777777" w:rsidR="00EC2534" w:rsidRPr="003C7363" w:rsidRDefault="00EC2534" w:rsidP="00EC2534">
      <w:pPr>
        <w:jc w:val="center"/>
        <w:rPr>
          <w:i/>
        </w:rPr>
      </w:pPr>
      <w:r w:rsidRPr="003C7363">
        <w:rPr>
          <w:i/>
        </w:rPr>
        <w:t xml:space="preserve">par </w:t>
      </w:r>
      <w:r w:rsidR="000476BB" w:rsidRPr="003C7363">
        <w:rPr>
          <w:i/>
        </w:rPr>
        <w:t>kokmateriālu atsavināšanu</w:t>
      </w:r>
    </w:p>
    <w:p w14:paraId="3C5238A5" w14:textId="2B5875E6" w:rsidR="00EC2534" w:rsidRPr="003C7363" w:rsidRDefault="00881ABC" w:rsidP="00EC2534">
      <w:pPr>
        <w:pStyle w:val="Title"/>
        <w:rPr>
          <w:b w:val="0"/>
          <w:i/>
          <w:szCs w:val="24"/>
        </w:rPr>
      </w:pPr>
      <w:r w:rsidRPr="003C7363">
        <w:rPr>
          <w:b w:val="0"/>
          <w:i/>
          <w:szCs w:val="24"/>
        </w:rPr>
        <w:t xml:space="preserve">Izsole Nr. </w:t>
      </w:r>
      <w:proofErr w:type="spellStart"/>
      <w:r w:rsidR="00BD7636" w:rsidRPr="003C7363">
        <w:rPr>
          <w:b w:val="0"/>
          <w:i/>
          <w:szCs w:val="24"/>
        </w:rPr>
        <w:t>Izs-VAMOIC</w:t>
      </w:r>
      <w:proofErr w:type="spellEnd"/>
      <w:r w:rsidR="007A2CF8">
        <w:rPr>
          <w:b w:val="0"/>
          <w:i/>
          <w:szCs w:val="24"/>
        </w:rPr>
        <w:t>/</w:t>
      </w:r>
      <w:r w:rsidR="00C279B6">
        <w:rPr>
          <w:b w:val="0"/>
          <w:i/>
          <w:szCs w:val="24"/>
        </w:rPr>
        <w:t>010</w:t>
      </w:r>
    </w:p>
    <w:p w14:paraId="3953D65A" w14:textId="77777777" w:rsidR="00153F5D" w:rsidRDefault="00153F5D" w:rsidP="00EC2534">
      <w:pPr>
        <w:pStyle w:val="Title"/>
        <w:jc w:val="left"/>
        <w:rPr>
          <w:b w:val="0"/>
          <w:i/>
          <w:szCs w:val="24"/>
        </w:rPr>
      </w:pPr>
    </w:p>
    <w:p w14:paraId="64E3AAA8" w14:textId="77777777" w:rsidR="00476CC2" w:rsidRPr="00D47935" w:rsidRDefault="00476CC2" w:rsidP="00EC2534">
      <w:pPr>
        <w:pStyle w:val="Title"/>
        <w:jc w:val="left"/>
        <w:rPr>
          <w:b w:val="0"/>
          <w:i/>
          <w:szCs w:val="24"/>
        </w:rPr>
      </w:pPr>
    </w:p>
    <w:p w14:paraId="60530E50" w14:textId="18A39946" w:rsidR="00EC2534" w:rsidRPr="00D47935" w:rsidRDefault="00153F5D" w:rsidP="00EC2534">
      <w:pPr>
        <w:jc w:val="both"/>
      </w:pPr>
      <w:r w:rsidRPr="00D47935">
        <w:t xml:space="preserve">Rīgā, </w:t>
      </w:r>
      <w:r w:rsidRPr="00D47935">
        <w:tab/>
      </w:r>
      <w:r w:rsidRPr="00D47935">
        <w:tab/>
      </w:r>
      <w:r w:rsidRPr="00D47935">
        <w:tab/>
      </w:r>
      <w:r w:rsidRPr="00D47935">
        <w:tab/>
      </w:r>
      <w:r w:rsidRPr="00D47935">
        <w:tab/>
      </w:r>
      <w:r w:rsidRPr="00D47935">
        <w:tab/>
        <w:t xml:space="preserve"> </w:t>
      </w:r>
      <w:r w:rsidRPr="00D47935">
        <w:tab/>
      </w:r>
      <w:proofErr w:type="gramStart"/>
      <w:r w:rsidR="009100ED">
        <w:t xml:space="preserve">             </w:t>
      </w:r>
      <w:proofErr w:type="gramEnd"/>
      <w:r w:rsidR="00DC0C0C">
        <w:t>201</w:t>
      </w:r>
      <w:r w:rsidR="0068381F">
        <w:t>8</w:t>
      </w:r>
      <w:r w:rsidR="00D47935" w:rsidRPr="00D47935">
        <w:t>.gada ___. _____</w:t>
      </w:r>
      <w:r w:rsidR="00EC2534" w:rsidRPr="00D47935">
        <w:t>______</w:t>
      </w:r>
    </w:p>
    <w:p w14:paraId="0D16CEB8" w14:textId="77777777" w:rsidR="00476CC2" w:rsidRPr="00D47935" w:rsidRDefault="00476CC2" w:rsidP="00EC2534">
      <w:pPr>
        <w:jc w:val="both"/>
      </w:pPr>
    </w:p>
    <w:p w14:paraId="246D58B3" w14:textId="573BD6FD" w:rsidR="00DD1050" w:rsidRDefault="00DD1050" w:rsidP="009100ED">
      <w:pPr>
        <w:autoSpaceDE w:val="0"/>
        <w:autoSpaceDN w:val="0"/>
        <w:adjustRightInd w:val="0"/>
        <w:jc w:val="both"/>
      </w:pPr>
      <w:r w:rsidRPr="00D47935">
        <w:rPr>
          <w:b/>
        </w:rPr>
        <w:t>Valsts aizsardzības militāro objektu un iepirkumu centrs,</w:t>
      </w:r>
      <w:r w:rsidRPr="00D47935">
        <w:t xml:space="preserve"> tā vadītāja Ivara Vucāna personā, kurš rīkojas uz Ministru kabineta </w:t>
      </w:r>
      <w:proofErr w:type="gramStart"/>
      <w:r w:rsidRPr="00D47935">
        <w:t>2009.gada</w:t>
      </w:r>
      <w:proofErr w:type="gramEnd"/>
      <w:r w:rsidRPr="00D47935">
        <w:t xml:space="preserve"> 15.decembra noteikumu Nr.1418 „Valsts aizsardzības militāro objektu un iepirkumu centra </w:t>
      </w:r>
      <w:smartTag w:uri="schemas-tilde-lv/tildestengine" w:element="veidnes">
        <w:smartTagPr>
          <w:attr w:name="baseform" w:val="rīkojum|s"/>
          <w:attr w:name="id" w:val="-1"/>
          <w:attr w:name="text" w:val="rīkojuma"/>
        </w:smartTagPr>
        <w:r w:rsidRPr="00D47935">
          <w:t>nolikums</w:t>
        </w:r>
      </w:smartTag>
      <w:r w:rsidRPr="00D47935">
        <w:t>” un Aizsardzības ministrijas 2014.gada 10.decembra rīkojuma Nr.1328-</w:t>
      </w:r>
      <w:proofErr w:type="spellStart"/>
      <w:r w:rsidRPr="00D47935">
        <w:t>pn</w:t>
      </w:r>
      <w:proofErr w:type="spellEnd"/>
      <w:r w:rsidRPr="00D47935">
        <w:t xml:space="preserve"> pamata, turpmāk</w:t>
      </w:r>
      <w:r>
        <w:t xml:space="preserve"> tekstā</w:t>
      </w:r>
      <w:r w:rsidRPr="00D47935">
        <w:t xml:space="preserve"> – „Pārdevējs”, no vienas puses</w:t>
      </w:r>
      <w:r w:rsidR="009100ED">
        <w:t>,</w:t>
      </w:r>
    </w:p>
    <w:p w14:paraId="64955C8F" w14:textId="6AC8EB5F" w:rsidR="00200DCD" w:rsidRPr="00815759" w:rsidRDefault="00200DCD" w:rsidP="009100ED">
      <w:pPr>
        <w:autoSpaceDE w:val="0"/>
        <w:autoSpaceDN w:val="0"/>
        <w:adjustRightInd w:val="0"/>
        <w:jc w:val="both"/>
        <w:rPr>
          <w:lang w:eastAsia="zh-TW"/>
        </w:rPr>
      </w:pPr>
      <w:r w:rsidRPr="00815759">
        <w:rPr>
          <w:b/>
        </w:rPr>
        <w:t>SIA “</w:t>
      </w:r>
      <w:r w:rsidR="00C570E0">
        <w:rPr>
          <w:b/>
        </w:rPr>
        <w:t>______________</w:t>
      </w:r>
      <w:r w:rsidRPr="00815759">
        <w:rPr>
          <w:b/>
        </w:rPr>
        <w:t>”</w:t>
      </w:r>
      <w:r w:rsidRPr="00815759">
        <w:t xml:space="preserve">, kas </w:t>
      </w:r>
      <w:proofErr w:type="gramStart"/>
      <w:r w:rsidRPr="00815759">
        <w:t>reģistrēta Latvijas Republikas Uzņēmumu reģistra komercreģistrā ar vienoto reģistrācijas</w:t>
      </w:r>
      <w:proofErr w:type="gramEnd"/>
      <w:r w:rsidRPr="00815759">
        <w:t xml:space="preserve"> Nr.</w:t>
      </w:r>
      <w:r w:rsidRPr="00815759">
        <w:rPr>
          <w:color w:val="363636"/>
        </w:rPr>
        <w:t xml:space="preserve"> </w:t>
      </w:r>
      <w:r w:rsidR="00C570E0">
        <w:rPr>
          <w:color w:val="363636"/>
        </w:rPr>
        <w:t>______________</w:t>
      </w:r>
      <w:r w:rsidRPr="00815759">
        <w:t xml:space="preserve">, tās </w:t>
      </w:r>
      <w:r w:rsidR="00C570E0">
        <w:t>_________________________ personā</w:t>
      </w:r>
      <w:r w:rsidRPr="00815759">
        <w:t xml:space="preserve"> ar tiesībām pārstāvēt komercsabiedrību atsevišķi, turpmāk tekstā – „Pircējs”</w:t>
      </w:r>
      <w:r w:rsidRPr="00815759">
        <w:rPr>
          <w:lang w:eastAsia="zh-TW"/>
        </w:rPr>
        <w:t xml:space="preserve"> </w:t>
      </w:r>
      <w:r w:rsidRPr="00815759">
        <w:t>no otras puses,</w:t>
      </w:r>
    </w:p>
    <w:p w14:paraId="2EDDB663" w14:textId="77777777" w:rsidR="00FD387C" w:rsidRPr="00D47935" w:rsidRDefault="00EC2534" w:rsidP="00E6665E">
      <w:pPr>
        <w:pStyle w:val="BodyTextIndent3"/>
        <w:tabs>
          <w:tab w:val="left" w:pos="0"/>
          <w:tab w:val="left" w:pos="6464"/>
        </w:tabs>
        <w:ind w:firstLine="0"/>
        <w:rPr>
          <w:szCs w:val="24"/>
          <w:lang w:val="lv-LV"/>
        </w:rPr>
      </w:pPr>
      <w:r w:rsidRPr="00D47935">
        <w:rPr>
          <w:szCs w:val="24"/>
          <w:lang w:val="lv-LV"/>
        </w:rPr>
        <w:tab/>
      </w:r>
      <w:r w:rsidR="00FD387C" w:rsidRPr="00D47935">
        <w:rPr>
          <w:szCs w:val="24"/>
          <w:lang w:val="lv-LV"/>
        </w:rPr>
        <w:tab/>
      </w:r>
    </w:p>
    <w:p w14:paraId="0AAAAD37" w14:textId="2B7E667E" w:rsidR="00EC2534" w:rsidRPr="00D47935" w:rsidRDefault="00EC2534" w:rsidP="00E6665E">
      <w:pPr>
        <w:pStyle w:val="BodyTextIndent3"/>
        <w:tabs>
          <w:tab w:val="left" w:pos="0"/>
        </w:tabs>
        <w:ind w:firstLine="0"/>
        <w:rPr>
          <w:szCs w:val="24"/>
          <w:lang w:val="lv-LV"/>
        </w:rPr>
      </w:pPr>
      <w:r w:rsidRPr="00D47935">
        <w:rPr>
          <w:szCs w:val="24"/>
          <w:lang w:val="lv-LV"/>
        </w:rPr>
        <w:t xml:space="preserve">abi kopā </w:t>
      </w:r>
      <w:r w:rsidR="00092982">
        <w:rPr>
          <w:szCs w:val="24"/>
          <w:lang w:val="lv-LV"/>
        </w:rPr>
        <w:t xml:space="preserve">turpmāk </w:t>
      </w:r>
      <w:r w:rsidRPr="00D47935">
        <w:rPr>
          <w:szCs w:val="24"/>
          <w:lang w:val="lv-LV"/>
        </w:rPr>
        <w:t xml:space="preserve">saukti “Puses” un katrs atsevišķi “Puse”, </w:t>
      </w:r>
    </w:p>
    <w:p w14:paraId="50C3C1C4" w14:textId="77777777" w:rsidR="00E962FC" w:rsidRPr="00D47935" w:rsidRDefault="00E962FC" w:rsidP="00E6665E">
      <w:pPr>
        <w:pStyle w:val="BodyTextIndent3"/>
        <w:tabs>
          <w:tab w:val="left" w:pos="0"/>
        </w:tabs>
        <w:ind w:firstLine="0"/>
        <w:rPr>
          <w:szCs w:val="24"/>
          <w:lang w:val="lv-LV"/>
        </w:rPr>
      </w:pPr>
    </w:p>
    <w:p w14:paraId="00ED4B2F" w14:textId="57360779" w:rsidR="00EC2534" w:rsidRPr="00C279B6" w:rsidRDefault="00EC2534" w:rsidP="00EC2534">
      <w:pPr>
        <w:pStyle w:val="BodyTextIndent3"/>
        <w:tabs>
          <w:tab w:val="left" w:pos="0"/>
        </w:tabs>
        <w:ind w:firstLine="0"/>
        <w:rPr>
          <w:szCs w:val="24"/>
          <w:lang w:val="lv-LV"/>
        </w:rPr>
      </w:pPr>
      <w:r w:rsidRPr="00D47935">
        <w:rPr>
          <w:szCs w:val="24"/>
          <w:lang w:val="lv-LV"/>
        </w:rPr>
        <w:t>pamatojoties uz</w:t>
      </w:r>
      <w:r w:rsidR="00743B5F">
        <w:rPr>
          <w:szCs w:val="24"/>
          <w:lang w:val="lv-LV"/>
        </w:rPr>
        <w:t xml:space="preserve"> </w:t>
      </w:r>
      <w:r w:rsidR="00743B5F" w:rsidRPr="00D47935">
        <w:rPr>
          <w:szCs w:val="24"/>
          <w:lang w:val="lv-LV"/>
        </w:rPr>
        <w:t xml:space="preserve">Valsts </w:t>
      </w:r>
      <w:r w:rsidR="00743B5F" w:rsidRPr="00C279B6">
        <w:rPr>
          <w:szCs w:val="24"/>
          <w:lang w:val="lv-LV"/>
        </w:rPr>
        <w:t xml:space="preserve">aizsardzības militāro objektu un iepirkumu centra kustamās mantas </w:t>
      </w:r>
      <w:r w:rsidRPr="00C279B6">
        <w:rPr>
          <w:szCs w:val="24"/>
          <w:lang w:val="lv-LV"/>
        </w:rPr>
        <w:t xml:space="preserve">izsoles </w:t>
      </w:r>
      <w:r w:rsidR="00743B5F" w:rsidRPr="00C279B6">
        <w:rPr>
          <w:bCs/>
          <w:szCs w:val="24"/>
          <w:lang w:val="lv-LV"/>
        </w:rPr>
        <w:t>Nr.</w:t>
      </w:r>
      <w:r w:rsidR="00C570E0" w:rsidRPr="00C279B6">
        <w:rPr>
          <w:bCs/>
          <w:szCs w:val="24"/>
          <w:lang w:val="lv-LV"/>
        </w:rPr>
        <w:t xml:space="preserve"> </w:t>
      </w:r>
      <w:proofErr w:type="spellStart"/>
      <w:r w:rsidR="00743B5F" w:rsidRPr="00C279B6">
        <w:rPr>
          <w:bCs/>
          <w:szCs w:val="24"/>
          <w:lang w:val="lv-LV"/>
        </w:rPr>
        <w:t>Izs-VAMOIC</w:t>
      </w:r>
      <w:proofErr w:type="spellEnd"/>
      <w:r w:rsidR="00743B5F" w:rsidRPr="00C279B6">
        <w:rPr>
          <w:bCs/>
          <w:szCs w:val="24"/>
          <w:lang w:val="lv-LV"/>
        </w:rPr>
        <w:t>/2018-</w:t>
      </w:r>
      <w:r w:rsidR="00C279B6">
        <w:rPr>
          <w:bCs/>
          <w:szCs w:val="24"/>
          <w:lang w:val="lv-LV"/>
        </w:rPr>
        <w:t>010</w:t>
      </w:r>
      <w:r w:rsidR="00743B5F" w:rsidRPr="00C279B6">
        <w:rPr>
          <w:bCs/>
          <w:szCs w:val="24"/>
          <w:lang w:val="lv-LV"/>
        </w:rPr>
        <w:t xml:space="preserve">, turpmāk tekstā – “Izsole”, rezultātiem un izsoles </w:t>
      </w:r>
      <w:r w:rsidRPr="00C279B6">
        <w:rPr>
          <w:szCs w:val="24"/>
          <w:lang w:val="lv-LV"/>
        </w:rPr>
        <w:t>komisijas (izveidota ar Valsts aizsardzības militāro objektu un iepirkumu centra</w:t>
      </w:r>
      <w:r w:rsidR="00374CC9" w:rsidRPr="00C279B6">
        <w:rPr>
          <w:szCs w:val="24"/>
          <w:lang w:val="lv-LV"/>
        </w:rPr>
        <w:t xml:space="preserve"> vadītāja</w:t>
      </w:r>
      <w:r w:rsidRPr="00C279B6">
        <w:rPr>
          <w:szCs w:val="24"/>
          <w:lang w:val="lv-LV"/>
        </w:rPr>
        <w:t xml:space="preserve"> </w:t>
      </w:r>
      <w:proofErr w:type="gramStart"/>
      <w:r w:rsidRPr="00C279B6">
        <w:rPr>
          <w:szCs w:val="24"/>
          <w:lang w:val="lv-LV"/>
        </w:rPr>
        <w:t>201</w:t>
      </w:r>
      <w:r w:rsidR="00092982" w:rsidRPr="00C279B6">
        <w:rPr>
          <w:szCs w:val="24"/>
          <w:lang w:val="lv-LV"/>
        </w:rPr>
        <w:t>8</w:t>
      </w:r>
      <w:r w:rsidRPr="00C279B6">
        <w:rPr>
          <w:szCs w:val="24"/>
          <w:lang w:val="lv-LV"/>
        </w:rPr>
        <w:t>.gada</w:t>
      </w:r>
      <w:proofErr w:type="gramEnd"/>
      <w:r w:rsidRPr="00C279B6">
        <w:rPr>
          <w:szCs w:val="24"/>
          <w:lang w:val="lv-LV"/>
        </w:rPr>
        <w:t xml:space="preserve"> </w:t>
      </w:r>
      <w:r w:rsidR="00C570E0" w:rsidRPr="00C279B6">
        <w:rPr>
          <w:szCs w:val="24"/>
          <w:lang w:val="lv-LV"/>
        </w:rPr>
        <w:t>26.oktobra</w:t>
      </w:r>
      <w:r w:rsidR="00E83BB8" w:rsidRPr="00C279B6">
        <w:rPr>
          <w:szCs w:val="24"/>
          <w:lang w:val="lv-LV"/>
        </w:rPr>
        <w:t xml:space="preserve"> </w:t>
      </w:r>
      <w:r w:rsidRPr="00C279B6">
        <w:rPr>
          <w:bCs/>
          <w:spacing w:val="-3"/>
          <w:szCs w:val="24"/>
          <w:lang w:val="lv-LV"/>
        </w:rPr>
        <w:t xml:space="preserve">rīkojumu </w:t>
      </w:r>
      <w:proofErr w:type="spellStart"/>
      <w:r w:rsidRPr="00C279B6">
        <w:rPr>
          <w:bCs/>
          <w:spacing w:val="-3"/>
          <w:szCs w:val="24"/>
          <w:lang w:val="lv-LV"/>
        </w:rPr>
        <w:t>Nr.</w:t>
      </w:r>
      <w:r w:rsidR="00092982" w:rsidRPr="00C279B6">
        <w:rPr>
          <w:bCs/>
          <w:spacing w:val="-3"/>
          <w:szCs w:val="24"/>
          <w:lang w:val="lv-LV"/>
        </w:rPr>
        <w:t>RPDJ</w:t>
      </w:r>
      <w:proofErr w:type="spellEnd"/>
      <w:r w:rsidR="00092982" w:rsidRPr="00C279B6">
        <w:rPr>
          <w:bCs/>
          <w:spacing w:val="-3"/>
          <w:szCs w:val="24"/>
          <w:lang w:val="lv-LV"/>
        </w:rPr>
        <w:t>/2018-</w:t>
      </w:r>
      <w:r w:rsidR="00C570E0" w:rsidRPr="00C279B6">
        <w:rPr>
          <w:bCs/>
          <w:spacing w:val="-3"/>
          <w:szCs w:val="24"/>
          <w:lang w:val="lv-LV"/>
        </w:rPr>
        <w:t>1406</w:t>
      </w:r>
      <w:r w:rsidRPr="00C279B6">
        <w:rPr>
          <w:bCs/>
          <w:spacing w:val="-3"/>
          <w:szCs w:val="24"/>
          <w:lang w:val="lv-LV"/>
        </w:rPr>
        <w:t xml:space="preserve"> </w:t>
      </w:r>
      <w:r w:rsidRPr="00C279B6">
        <w:rPr>
          <w:bCs/>
          <w:i/>
          <w:spacing w:val="-3"/>
          <w:szCs w:val="24"/>
          <w:lang w:val="lv-LV"/>
        </w:rPr>
        <w:t>„Par izsoles komisijas izveidošanu</w:t>
      </w:r>
      <w:r w:rsidR="00E8550F" w:rsidRPr="00C279B6">
        <w:rPr>
          <w:bCs/>
          <w:i/>
          <w:spacing w:val="-3"/>
          <w:szCs w:val="24"/>
          <w:lang w:val="lv-LV"/>
        </w:rPr>
        <w:t xml:space="preserve"> kustamās mantas – kokmateriālu atsavināšanai</w:t>
      </w:r>
      <w:r w:rsidRPr="00C279B6">
        <w:rPr>
          <w:bCs/>
          <w:i/>
          <w:spacing w:val="-3"/>
          <w:szCs w:val="24"/>
          <w:lang w:val="lv-LV"/>
        </w:rPr>
        <w:t>”</w:t>
      </w:r>
      <w:r w:rsidRPr="00C279B6">
        <w:rPr>
          <w:szCs w:val="24"/>
          <w:lang w:val="lv-LV"/>
        </w:rPr>
        <w:t xml:space="preserve">) </w:t>
      </w:r>
      <w:smartTag w:uri="schemas-tilde-lv/tildestengine" w:element="veidnes">
        <w:smartTagPr>
          <w:attr w:name="baseform" w:val="lēmum|s"/>
          <w:attr w:name="id" w:val="-1"/>
          <w:attr w:name="text" w:val="lēmumu"/>
        </w:smartTagPr>
        <w:r w:rsidRPr="00C279B6">
          <w:rPr>
            <w:szCs w:val="24"/>
            <w:lang w:val="lv-LV"/>
          </w:rPr>
          <w:t>lēmumu</w:t>
        </w:r>
      </w:smartTag>
      <w:r w:rsidRPr="00C279B6">
        <w:rPr>
          <w:szCs w:val="24"/>
          <w:lang w:val="lv-LV"/>
        </w:rPr>
        <w:t xml:space="preserve"> </w:t>
      </w:r>
      <w:r w:rsidR="00C128BF" w:rsidRPr="00C279B6">
        <w:rPr>
          <w:szCs w:val="24"/>
          <w:lang w:val="lv-LV"/>
        </w:rPr>
        <w:t>201</w:t>
      </w:r>
      <w:r w:rsidR="00092982" w:rsidRPr="00C279B6">
        <w:rPr>
          <w:szCs w:val="24"/>
          <w:lang w:val="lv-LV"/>
        </w:rPr>
        <w:t>8</w:t>
      </w:r>
      <w:r w:rsidR="00C128BF" w:rsidRPr="00C279B6">
        <w:rPr>
          <w:szCs w:val="24"/>
          <w:lang w:val="lv-LV"/>
        </w:rPr>
        <w:t xml:space="preserve">.gada </w:t>
      </w:r>
      <w:r w:rsidR="00C570E0" w:rsidRPr="00C279B6">
        <w:rPr>
          <w:szCs w:val="24"/>
          <w:lang w:val="lv-LV"/>
        </w:rPr>
        <w:t>___.___________</w:t>
      </w:r>
      <w:r w:rsidR="00DC0C0C" w:rsidRPr="00C279B6">
        <w:rPr>
          <w:szCs w:val="24"/>
          <w:lang w:val="lv-LV"/>
        </w:rPr>
        <w:t xml:space="preserve"> </w:t>
      </w:r>
      <w:smartTag w:uri="schemas-tilde-lv/tildestengine" w:element="veidnes">
        <w:smartTagPr>
          <w:attr w:name="baseform" w:val="protokol|s"/>
          <w:attr w:name="id" w:val="-1"/>
          <w:attr w:name="text" w:val="protokolā"/>
        </w:smartTagPr>
        <w:r w:rsidRPr="00C279B6">
          <w:rPr>
            <w:szCs w:val="24"/>
            <w:lang w:val="lv-LV"/>
          </w:rPr>
          <w:t>protokolā</w:t>
        </w:r>
      </w:smartTag>
      <w:r w:rsidR="00BB2F3F" w:rsidRPr="00C279B6">
        <w:rPr>
          <w:szCs w:val="24"/>
          <w:lang w:val="lv-LV"/>
        </w:rPr>
        <w:t xml:space="preserve"> </w:t>
      </w:r>
      <w:proofErr w:type="spellStart"/>
      <w:r w:rsidR="0086163D" w:rsidRPr="00C279B6">
        <w:rPr>
          <w:bCs/>
          <w:szCs w:val="24"/>
          <w:lang w:val="lv-LV"/>
        </w:rPr>
        <w:t>Nr.Izs-VAMOIC</w:t>
      </w:r>
      <w:proofErr w:type="spellEnd"/>
      <w:r w:rsidR="0086163D" w:rsidRPr="00C279B6">
        <w:rPr>
          <w:bCs/>
          <w:szCs w:val="24"/>
          <w:lang w:val="lv-LV"/>
        </w:rPr>
        <w:t>/2018-</w:t>
      </w:r>
      <w:r w:rsidR="00C570E0" w:rsidRPr="00C279B6">
        <w:rPr>
          <w:bCs/>
          <w:szCs w:val="24"/>
          <w:lang w:val="lv-LV"/>
        </w:rPr>
        <w:t>_____</w:t>
      </w:r>
      <w:r w:rsidRPr="00C279B6">
        <w:rPr>
          <w:szCs w:val="24"/>
          <w:lang w:val="lv-LV"/>
        </w:rPr>
        <w:t>, kuru 201</w:t>
      </w:r>
      <w:r w:rsidR="00092982" w:rsidRPr="00C279B6">
        <w:rPr>
          <w:szCs w:val="24"/>
          <w:lang w:val="lv-LV"/>
        </w:rPr>
        <w:t>8</w:t>
      </w:r>
      <w:r w:rsidRPr="00C279B6">
        <w:rPr>
          <w:szCs w:val="24"/>
          <w:lang w:val="lv-LV"/>
        </w:rPr>
        <w:t xml:space="preserve">.gada </w:t>
      </w:r>
      <w:r w:rsidR="00C570E0" w:rsidRPr="00C279B6">
        <w:rPr>
          <w:szCs w:val="24"/>
          <w:lang w:val="lv-LV"/>
        </w:rPr>
        <w:t xml:space="preserve">___.___________ </w:t>
      </w:r>
      <w:r w:rsidRPr="00C279B6">
        <w:rPr>
          <w:szCs w:val="24"/>
          <w:lang w:val="lv-LV"/>
        </w:rPr>
        <w:t xml:space="preserve">apstiprinājis Valsts aizsardzības militāro objektu un iepirkumu centra vadītājs, noslēdz šādu </w:t>
      </w:r>
      <w:smartTag w:uri="schemas-tilde-lv/tildestengine" w:element="veidnes">
        <w:smartTagPr>
          <w:attr w:name="baseform" w:val="līgum|s"/>
          <w:attr w:name="id" w:val="-1"/>
          <w:attr w:name="text" w:val="līgumu"/>
        </w:smartTagPr>
        <w:r w:rsidRPr="00C279B6">
          <w:rPr>
            <w:szCs w:val="24"/>
            <w:lang w:val="lv-LV"/>
          </w:rPr>
          <w:t>līgumu</w:t>
        </w:r>
        <w:r w:rsidR="00092982" w:rsidRPr="00C279B6">
          <w:rPr>
            <w:szCs w:val="24"/>
            <w:lang w:val="lv-LV"/>
          </w:rPr>
          <w:t>,</w:t>
        </w:r>
      </w:smartTag>
      <w:r w:rsidRPr="00C279B6">
        <w:rPr>
          <w:szCs w:val="24"/>
          <w:lang w:val="lv-LV"/>
        </w:rPr>
        <w:t xml:space="preserve"> turpmāk</w:t>
      </w:r>
      <w:r w:rsidR="00092982" w:rsidRPr="00C279B6">
        <w:rPr>
          <w:szCs w:val="24"/>
          <w:lang w:val="lv-LV"/>
        </w:rPr>
        <w:t xml:space="preserve"> tekstā </w:t>
      </w:r>
      <w:r w:rsidRPr="00C279B6">
        <w:rPr>
          <w:szCs w:val="24"/>
          <w:lang w:val="lv-LV"/>
        </w:rPr>
        <w:t xml:space="preserve">- </w:t>
      </w:r>
      <w:r w:rsidR="00092982" w:rsidRPr="00C279B6">
        <w:rPr>
          <w:szCs w:val="24"/>
          <w:lang w:val="lv-LV"/>
        </w:rPr>
        <w:t>“</w:t>
      </w:r>
      <w:r w:rsidRPr="00C279B6">
        <w:rPr>
          <w:szCs w:val="24"/>
          <w:lang w:val="lv-LV"/>
        </w:rPr>
        <w:t>Līgums</w:t>
      </w:r>
      <w:r w:rsidR="00092982" w:rsidRPr="00C279B6">
        <w:rPr>
          <w:szCs w:val="24"/>
          <w:lang w:val="lv-LV"/>
        </w:rPr>
        <w:t>”</w:t>
      </w:r>
      <w:r w:rsidRPr="00C279B6">
        <w:rPr>
          <w:szCs w:val="24"/>
          <w:lang w:val="lv-LV"/>
        </w:rPr>
        <w:t>:</w:t>
      </w:r>
    </w:p>
    <w:p w14:paraId="0DE4379E" w14:textId="77777777" w:rsidR="002F509D" w:rsidRPr="00C279B6" w:rsidRDefault="002F509D" w:rsidP="00EC2534">
      <w:pPr>
        <w:pStyle w:val="BodyTextIndent3"/>
        <w:tabs>
          <w:tab w:val="left" w:pos="0"/>
        </w:tabs>
        <w:ind w:firstLine="0"/>
        <w:rPr>
          <w:szCs w:val="24"/>
          <w:lang w:val="lv-LV"/>
        </w:rPr>
      </w:pPr>
    </w:p>
    <w:p w14:paraId="2A69E86C" w14:textId="77777777" w:rsidR="00885BEE" w:rsidRPr="00C279B6" w:rsidRDefault="00EC2534" w:rsidP="004F7F39">
      <w:pPr>
        <w:numPr>
          <w:ilvl w:val="0"/>
          <w:numId w:val="1"/>
        </w:numPr>
        <w:jc w:val="center"/>
        <w:rPr>
          <w:b/>
        </w:rPr>
      </w:pPr>
      <w:r w:rsidRPr="00C279B6">
        <w:rPr>
          <w:b/>
        </w:rPr>
        <w:t>Līguma priekšmets</w:t>
      </w:r>
    </w:p>
    <w:p w14:paraId="56E01FEA" w14:textId="03F50D7E" w:rsidR="00E962FC" w:rsidRPr="00C279B6" w:rsidRDefault="00EC2534" w:rsidP="00DB08BB">
      <w:pPr>
        <w:numPr>
          <w:ilvl w:val="1"/>
          <w:numId w:val="1"/>
        </w:numPr>
        <w:tabs>
          <w:tab w:val="clear" w:pos="846"/>
        </w:tabs>
        <w:ind w:left="540" w:hanging="540"/>
        <w:jc w:val="both"/>
      </w:pPr>
      <w:r w:rsidRPr="00C279B6">
        <w:t>Pārdevējs pārdod</w:t>
      </w:r>
      <w:r w:rsidR="00885BEE" w:rsidRPr="00C279B6">
        <w:t>,</w:t>
      </w:r>
      <w:r w:rsidRPr="00C279B6">
        <w:t xml:space="preserve"> un Pircējs pērk Pārdevējam piederošu kustamo mantu</w:t>
      </w:r>
      <w:r w:rsidR="00DB08BB" w:rsidRPr="00C279B6">
        <w:t xml:space="preserve"> </w:t>
      </w:r>
      <w:r w:rsidR="002370FE" w:rsidRPr="00C279B6">
        <w:t>(kokmateriālus)</w:t>
      </w:r>
      <w:r w:rsidR="00C570E0" w:rsidRPr="00C279B6">
        <w:rPr>
          <w:b/>
        </w:rPr>
        <w:t xml:space="preserve"> </w:t>
      </w:r>
      <w:r w:rsidR="000C029B" w:rsidRPr="00C279B6">
        <w:rPr>
          <w:b/>
        </w:rPr>
        <w:t xml:space="preserve">ar kopējo apjomu </w:t>
      </w:r>
      <w:r w:rsidR="00C570E0" w:rsidRPr="00C279B6">
        <w:rPr>
          <w:b/>
        </w:rPr>
        <w:t>625,84</w:t>
      </w:r>
      <w:r w:rsidR="000C029B" w:rsidRPr="00C279B6">
        <w:rPr>
          <w:b/>
        </w:rPr>
        <w:t xml:space="preserve"> m</w:t>
      </w:r>
      <w:r w:rsidR="000C029B" w:rsidRPr="00C279B6">
        <w:rPr>
          <w:b/>
          <w:position w:val="6"/>
          <w:vertAlign w:val="superscript"/>
        </w:rPr>
        <w:t>3</w:t>
      </w:r>
      <w:r w:rsidR="000C029B" w:rsidRPr="00C279B6">
        <w:rPr>
          <w:b/>
        </w:rPr>
        <w:t xml:space="preserve"> </w:t>
      </w:r>
      <w:r w:rsidR="00DD1050" w:rsidRPr="00C279B6">
        <w:t>(turpmāk – Prece)</w:t>
      </w:r>
      <w:r w:rsidR="002370FE" w:rsidRPr="00C279B6">
        <w:t>.</w:t>
      </w:r>
      <w:r w:rsidR="008F4FDB" w:rsidRPr="00C279B6">
        <w:t xml:space="preserve"> Preces daudzums ir noteikts saskaņā ar Līguma pielikumu Nr.1 Atsavināmās kustamās mantas (kokmateriālu) apraksts</w:t>
      </w:r>
      <w:r w:rsidR="00385C32" w:rsidRPr="00C279B6">
        <w:t xml:space="preserve"> un Preces atrašanās vieta norādīta Līguma pielikumā Nr.2 -</w:t>
      </w:r>
      <w:r w:rsidR="00385C32" w:rsidRPr="00C279B6">
        <w:rPr>
          <w:rFonts w:eastAsia="Calibri"/>
          <w:lang w:eastAsia="en-US"/>
        </w:rPr>
        <w:t xml:space="preserve"> krautuvju atrašanās vietu shēma.</w:t>
      </w:r>
    </w:p>
    <w:p w14:paraId="4F92F845" w14:textId="47A0127C" w:rsidR="0049622C" w:rsidRPr="00C279B6" w:rsidRDefault="00371D0A" w:rsidP="004D5C03">
      <w:pPr>
        <w:numPr>
          <w:ilvl w:val="1"/>
          <w:numId w:val="1"/>
        </w:numPr>
        <w:tabs>
          <w:tab w:val="clear" w:pos="846"/>
        </w:tabs>
        <w:ind w:left="540" w:hanging="540"/>
        <w:jc w:val="both"/>
      </w:pPr>
      <w:r w:rsidRPr="00C279B6">
        <w:t xml:space="preserve">Prece atrodas Pārdevēja pārvaldīšanā esošajā </w:t>
      </w:r>
      <w:r w:rsidR="00D806A4" w:rsidRPr="00C279B6">
        <w:t>militārajā objektā</w:t>
      </w:r>
      <w:r w:rsidRPr="00C279B6">
        <w:t xml:space="preserve"> </w:t>
      </w:r>
      <w:r w:rsidR="00C570E0" w:rsidRPr="00C279B6">
        <w:t>Ādažu nacionālais mācību centrs, Kadaga, Ādažu novads</w:t>
      </w:r>
      <w:r w:rsidR="004D5C03" w:rsidRPr="00C279B6">
        <w:t>.</w:t>
      </w:r>
    </w:p>
    <w:p w14:paraId="544B5A4A" w14:textId="48538E9B" w:rsidR="00EC2534" w:rsidRDefault="00EC2534" w:rsidP="00EC2534">
      <w:pPr>
        <w:numPr>
          <w:ilvl w:val="1"/>
          <w:numId w:val="1"/>
        </w:numPr>
        <w:tabs>
          <w:tab w:val="clear" w:pos="846"/>
        </w:tabs>
        <w:ind w:left="540" w:hanging="540"/>
        <w:jc w:val="both"/>
      </w:pPr>
      <w:r w:rsidRPr="00C279B6">
        <w:t xml:space="preserve">Pircējs </w:t>
      </w:r>
      <w:r w:rsidR="00885BEE" w:rsidRPr="00C279B6">
        <w:t xml:space="preserve">dabā </w:t>
      </w:r>
      <w:r w:rsidRPr="00C279B6">
        <w:t>ir iepazinies ar Preces faktisko stāvokli</w:t>
      </w:r>
      <w:r w:rsidR="00B36416" w:rsidRPr="00C279B6">
        <w:t xml:space="preserve">, </w:t>
      </w:r>
      <w:r w:rsidRPr="00C279B6">
        <w:t>Preces atrašanās vietu</w:t>
      </w:r>
      <w:r w:rsidR="009B6963" w:rsidRPr="00C279B6">
        <w:t xml:space="preserve">, </w:t>
      </w:r>
      <w:r w:rsidR="008776F4" w:rsidRPr="00C279B6">
        <w:rPr>
          <w:rFonts w:eastAsia="Calibri"/>
          <w:lang w:eastAsia="en-US"/>
        </w:rPr>
        <w:t>kā arī piekļuves ceļiem</w:t>
      </w:r>
      <w:r w:rsidR="009B6963" w:rsidRPr="00C279B6">
        <w:rPr>
          <w:rFonts w:eastAsia="Calibri"/>
          <w:lang w:eastAsia="en-US"/>
        </w:rPr>
        <w:t>.</w:t>
      </w:r>
      <w:r w:rsidR="009B6963" w:rsidRPr="00C279B6">
        <w:t xml:space="preserve"> </w:t>
      </w:r>
      <w:r w:rsidRPr="00C279B6">
        <w:t xml:space="preserve"> Pircējam nav pretenziju pret Preces faktisko stāvokli</w:t>
      </w:r>
      <w:r w:rsidR="008776F4" w:rsidRPr="00C279B6">
        <w:t xml:space="preserve">, </w:t>
      </w:r>
      <w:r w:rsidR="00B36416" w:rsidRPr="00C279B6">
        <w:t>tās atrašanās vietu</w:t>
      </w:r>
      <w:r w:rsidR="008776F4" w:rsidRPr="00C279B6">
        <w:t xml:space="preserve"> un piekļuves ceļiem</w:t>
      </w:r>
      <w:r w:rsidRPr="00C279B6">
        <w:t>. Pārdevējs neuzņemas</w:t>
      </w:r>
      <w:r w:rsidRPr="00D47935">
        <w:t xml:space="preserve"> atbildību par Preces defektiem, kas var atklāties pēc Preces nodošanas</w:t>
      </w:r>
      <w:r w:rsidR="00B36416" w:rsidRPr="00D47935">
        <w:t xml:space="preserve"> Pircējam</w:t>
      </w:r>
      <w:r w:rsidRPr="00D47935">
        <w:t>.</w:t>
      </w:r>
    </w:p>
    <w:p w14:paraId="01C923C0" w14:textId="1511A4B8" w:rsidR="00371D98" w:rsidRDefault="009264E4" w:rsidP="009264E4">
      <w:pPr>
        <w:numPr>
          <w:ilvl w:val="1"/>
          <w:numId w:val="1"/>
        </w:numPr>
        <w:tabs>
          <w:tab w:val="clear" w:pos="846"/>
        </w:tabs>
        <w:ind w:left="540" w:hanging="540"/>
        <w:jc w:val="both"/>
      </w:pPr>
      <w:r w:rsidRPr="00D47935">
        <w:t xml:space="preserve">Parakstot Līgumu, Pircējs apliecina, ka ir informēts, ka Preces atrašanās vieta ir militārais </w:t>
      </w:r>
      <w:r>
        <w:t>objekts</w:t>
      </w:r>
      <w:r w:rsidRPr="00D47935">
        <w:t xml:space="preserve">, </w:t>
      </w:r>
      <w:r w:rsidR="00371D98" w:rsidRPr="006E48AB">
        <w:t>kuru lieto Nacionālie bruņotie spēki, un tam ir noteikts īpašs statuss drošības jomā. Iekļūšana</w:t>
      </w:r>
      <w:r w:rsidR="00371D98">
        <w:t xml:space="preserve"> un uzturēšanās</w:t>
      </w:r>
      <w:r w:rsidR="00371D98" w:rsidRPr="006E48AB">
        <w:t xml:space="preserve"> militārajos objektos notiek saskaņā ar </w:t>
      </w:r>
      <w:r w:rsidR="00371D98">
        <w:t>Līguma pielikumu Nr.</w:t>
      </w:r>
      <w:r w:rsidR="00C279B6">
        <w:t>3</w:t>
      </w:r>
      <w:r w:rsidR="00371D98">
        <w:t xml:space="preserve"> </w:t>
      </w:r>
      <w:r w:rsidR="00371D98" w:rsidRPr="006E48AB">
        <w:t>Vispārīgie uzturēšanas noteikumi</w:t>
      </w:r>
      <w:r w:rsidR="00371D98">
        <w:t xml:space="preserve"> uzņēmēju darbiniekiem, veicot darbus ar meža produkciju, militārajos objektos.</w:t>
      </w:r>
    </w:p>
    <w:p w14:paraId="0EF83268" w14:textId="18A24C43" w:rsidR="00F31C8A" w:rsidRDefault="00EC2534" w:rsidP="00C279B6">
      <w:pPr>
        <w:numPr>
          <w:ilvl w:val="1"/>
          <w:numId w:val="1"/>
        </w:numPr>
        <w:tabs>
          <w:tab w:val="clear" w:pos="846"/>
        </w:tabs>
        <w:ind w:left="540" w:hanging="540"/>
        <w:jc w:val="both"/>
      </w:pPr>
      <w:r w:rsidRPr="00D47935">
        <w:t>Preces nogādāšanu ārpus tās atrašanās vietas Pircējs veic par saviem līdzekļiem</w:t>
      </w:r>
      <w:r w:rsidR="00AF7492" w:rsidRPr="00D47935">
        <w:t xml:space="preserve"> ar saviem resursiem</w:t>
      </w:r>
      <w:r w:rsidRPr="00D47935">
        <w:t>, ievērojot Līgum</w:t>
      </w:r>
      <w:r w:rsidR="00371D98">
        <w:t xml:space="preserve">a noteikumus un </w:t>
      </w:r>
      <w:r w:rsidR="00B36416" w:rsidRPr="00D47935">
        <w:t>normatīvo aktu prasības attiecībā uz Preces pārvadāšanu</w:t>
      </w:r>
      <w:r w:rsidRPr="00D47935">
        <w:t>.</w:t>
      </w:r>
    </w:p>
    <w:p w14:paraId="25545ACB" w14:textId="77777777" w:rsidR="00C279B6" w:rsidRDefault="00C279B6" w:rsidP="00C279B6">
      <w:pPr>
        <w:ind w:left="540"/>
        <w:jc w:val="both"/>
      </w:pPr>
    </w:p>
    <w:p w14:paraId="302BD6EB" w14:textId="77777777" w:rsidR="00C279B6" w:rsidRDefault="00C279B6" w:rsidP="00C279B6">
      <w:pPr>
        <w:ind w:left="540"/>
        <w:jc w:val="both"/>
      </w:pPr>
    </w:p>
    <w:p w14:paraId="1CE0BF8D" w14:textId="77777777" w:rsidR="00C279B6" w:rsidRDefault="00C279B6" w:rsidP="00C279B6">
      <w:pPr>
        <w:ind w:left="540"/>
        <w:jc w:val="both"/>
      </w:pPr>
    </w:p>
    <w:p w14:paraId="42F57615" w14:textId="77777777" w:rsidR="001C00BE" w:rsidRDefault="00EC2534" w:rsidP="009100ED">
      <w:pPr>
        <w:pStyle w:val="BodyTextIndent"/>
        <w:numPr>
          <w:ilvl w:val="0"/>
          <w:numId w:val="2"/>
        </w:numPr>
        <w:tabs>
          <w:tab w:val="clear" w:pos="1800"/>
          <w:tab w:val="left" w:pos="540"/>
          <w:tab w:val="left" w:pos="1620"/>
        </w:tabs>
        <w:ind w:left="540" w:firstLine="1303"/>
        <w:jc w:val="center"/>
        <w:rPr>
          <w:b/>
          <w:sz w:val="24"/>
          <w:szCs w:val="24"/>
        </w:rPr>
      </w:pPr>
      <w:r w:rsidRPr="00D47935">
        <w:rPr>
          <w:b/>
          <w:sz w:val="24"/>
          <w:szCs w:val="24"/>
        </w:rPr>
        <w:t>Preces cena un norēķinu kārtība</w:t>
      </w:r>
    </w:p>
    <w:p w14:paraId="391DE1E2" w14:textId="77777777" w:rsidR="00C570E0" w:rsidRPr="00D47935" w:rsidRDefault="00C570E0" w:rsidP="00C570E0">
      <w:pPr>
        <w:pStyle w:val="BodyTextIndent"/>
        <w:tabs>
          <w:tab w:val="left" w:pos="540"/>
          <w:tab w:val="left" w:pos="1620"/>
        </w:tabs>
        <w:ind w:left="1843" w:firstLine="0"/>
        <w:rPr>
          <w:b/>
          <w:sz w:val="24"/>
          <w:szCs w:val="24"/>
        </w:rPr>
      </w:pPr>
    </w:p>
    <w:p w14:paraId="21D17699" w14:textId="27BFE919" w:rsidR="00EC2534" w:rsidRPr="00D47935" w:rsidRDefault="00EC2534" w:rsidP="00EC2534">
      <w:pPr>
        <w:numPr>
          <w:ilvl w:val="1"/>
          <w:numId w:val="2"/>
        </w:numPr>
        <w:ind w:left="540" w:hanging="540"/>
        <w:jc w:val="both"/>
      </w:pPr>
      <w:r w:rsidRPr="00D47935">
        <w:t xml:space="preserve">Preces cena ir noteikta saskaņā ar Pircēja </w:t>
      </w:r>
      <w:r w:rsidR="002370FE">
        <w:t>nosolīto cenu</w:t>
      </w:r>
      <w:r w:rsidRPr="00D47935">
        <w:t xml:space="preserve"> </w:t>
      </w:r>
      <w:r w:rsidR="00251DC7">
        <w:t>I</w:t>
      </w:r>
      <w:r w:rsidR="00E83FC9" w:rsidRPr="00D47935">
        <w:t>zsolē, kas apstiprināta</w:t>
      </w:r>
      <w:r w:rsidRPr="00D47935">
        <w:t xml:space="preserve"> ar 201</w:t>
      </w:r>
      <w:r w:rsidR="0086163D">
        <w:t>8</w:t>
      </w:r>
      <w:r w:rsidRPr="00D47935">
        <w:t xml:space="preserve">. gada </w:t>
      </w:r>
      <w:r w:rsidR="00C570E0">
        <w:t>___.___________</w:t>
      </w:r>
      <w:r w:rsidR="00881ABC" w:rsidRPr="00D47935">
        <w:t xml:space="preserve"> protokolu Nr. </w:t>
      </w:r>
      <w:proofErr w:type="spellStart"/>
      <w:r w:rsidR="0086163D" w:rsidRPr="0020129F">
        <w:rPr>
          <w:bCs/>
        </w:rPr>
        <w:t>Izs-VAMOIC</w:t>
      </w:r>
      <w:proofErr w:type="spellEnd"/>
      <w:r w:rsidR="0086163D">
        <w:rPr>
          <w:bCs/>
        </w:rPr>
        <w:t>/2018-</w:t>
      </w:r>
      <w:r w:rsidR="00C570E0">
        <w:rPr>
          <w:bCs/>
        </w:rPr>
        <w:t>____</w:t>
      </w:r>
      <w:r w:rsidR="00E71926">
        <w:t>.</w:t>
      </w:r>
    </w:p>
    <w:p w14:paraId="112261A3" w14:textId="648D3BB7" w:rsidR="003B5601" w:rsidRPr="00D47935" w:rsidRDefault="00EC2534" w:rsidP="004E2985">
      <w:pPr>
        <w:numPr>
          <w:ilvl w:val="1"/>
          <w:numId w:val="2"/>
        </w:numPr>
        <w:ind w:left="540" w:hanging="540"/>
        <w:jc w:val="both"/>
      </w:pPr>
      <w:r w:rsidRPr="002370FE">
        <w:rPr>
          <w:b/>
        </w:rPr>
        <w:t>Preces cena ir</w:t>
      </w:r>
      <w:r w:rsidR="008524E2">
        <w:rPr>
          <w:b/>
        </w:rPr>
        <w:t xml:space="preserve"> </w:t>
      </w:r>
      <w:r w:rsidR="00C570E0">
        <w:rPr>
          <w:b/>
        </w:rPr>
        <w:t>____</w:t>
      </w:r>
      <w:r w:rsidR="008524E2">
        <w:rPr>
          <w:b/>
        </w:rPr>
        <w:t xml:space="preserve"> </w:t>
      </w:r>
      <w:proofErr w:type="spellStart"/>
      <w:r w:rsidR="008524E2">
        <w:rPr>
          <w:b/>
          <w:i/>
        </w:rPr>
        <w:t>euro</w:t>
      </w:r>
      <w:proofErr w:type="spellEnd"/>
      <w:r w:rsidR="008524E2">
        <w:rPr>
          <w:b/>
        </w:rPr>
        <w:t xml:space="preserve"> (</w:t>
      </w:r>
      <w:r w:rsidR="00C570E0">
        <w:rPr>
          <w:b/>
        </w:rPr>
        <w:t>____________________</w:t>
      </w:r>
      <w:r w:rsidR="008524E2">
        <w:rPr>
          <w:b/>
        </w:rPr>
        <w:t>)</w:t>
      </w:r>
      <w:r w:rsidR="000C029B" w:rsidRPr="00D47935">
        <w:t>, bez pi</w:t>
      </w:r>
      <w:r w:rsidR="00E71926">
        <w:t>evienotās vērtība nodokļa (PVN)</w:t>
      </w:r>
      <w:r w:rsidR="002370FE">
        <w:t xml:space="preserve">. </w:t>
      </w:r>
      <w:r w:rsidR="00D51E06" w:rsidRPr="00D47935">
        <w:t>Uz samaksu par</w:t>
      </w:r>
      <w:r w:rsidRPr="00D47935">
        <w:t xml:space="preserve"> </w:t>
      </w:r>
      <w:r w:rsidR="000D4980" w:rsidRPr="00D47935">
        <w:t>P</w:t>
      </w:r>
      <w:r w:rsidR="00D51E06" w:rsidRPr="00D47935">
        <w:t>rec</w:t>
      </w:r>
      <w:r w:rsidR="000D4980" w:rsidRPr="00D47935">
        <w:t>i</w:t>
      </w:r>
      <w:r w:rsidR="00D51E06" w:rsidRPr="00D47935">
        <w:t xml:space="preserve"> ir attiecināma</w:t>
      </w:r>
      <w:r w:rsidR="000D4980" w:rsidRPr="00D47935">
        <w:t xml:space="preserve"> </w:t>
      </w:r>
      <w:r w:rsidR="00D51E06" w:rsidRPr="00D47935">
        <w:t xml:space="preserve">Pievienotās vērtības nodokļa </w:t>
      </w:r>
      <w:r w:rsidR="00D356C5">
        <w:t xml:space="preserve">likuma </w:t>
      </w:r>
      <w:r w:rsidR="00D51E06" w:rsidRPr="00D47935">
        <w:t xml:space="preserve">141.pantā noteiktā </w:t>
      </w:r>
      <w:r w:rsidR="000D4980" w:rsidRPr="00D47935">
        <w:t>pievienotās vērt</w:t>
      </w:r>
      <w:r w:rsidR="00D51E06" w:rsidRPr="00D47935">
        <w:t>ības nodokļa piemērošanas kārtība</w:t>
      </w:r>
      <w:r w:rsidR="000D4980" w:rsidRPr="00D47935">
        <w:t xml:space="preserve">. </w:t>
      </w:r>
    </w:p>
    <w:p w14:paraId="6F085E10" w14:textId="16EFEB9C" w:rsidR="00EC2534" w:rsidRPr="00D47935" w:rsidRDefault="00EC2534" w:rsidP="00EC2534">
      <w:pPr>
        <w:numPr>
          <w:ilvl w:val="1"/>
          <w:numId w:val="2"/>
        </w:numPr>
        <w:ind w:left="540" w:hanging="540"/>
        <w:jc w:val="both"/>
      </w:pPr>
      <w:r w:rsidRPr="00D47935">
        <w:t xml:space="preserve">Pircējs saskaņā ar </w:t>
      </w:r>
      <w:r w:rsidR="00251DC7">
        <w:t>I</w:t>
      </w:r>
      <w:r w:rsidR="008B654A">
        <w:t>zsoles</w:t>
      </w:r>
      <w:r w:rsidRPr="00D47935">
        <w:t xml:space="preserve"> noteikumiem ir iemaksājis </w:t>
      </w:r>
      <w:r w:rsidR="00251DC7">
        <w:t>I</w:t>
      </w:r>
      <w:r w:rsidRPr="00D47935">
        <w:t xml:space="preserve">zsoles nodrošinājumu un ir veicis nosolītās pirkuma cenas (atskaitot no tās iemaksāto </w:t>
      </w:r>
      <w:r w:rsidR="00251DC7">
        <w:t>I</w:t>
      </w:r>
      <w:r w:rsidRPr="00D47935">
        <w:t xml:space="preserve">zsoles nodrošinājumu) samaksu līdz Līguma parakstīšanas brīdim. </w:t>
      </w:r>
    </w:p>
    <w:p w14:paraId="2F0D8054" w14:textId="360F7BF3" w:rsidR="00B701E1" w:rsidRPr="00D47935" w:rsidRDefault="00EC2534" w:rsidP="00EC2534">
      <w:pPr>
        <w:numPr>
          <w:ilvl w:val="1"/>
          <w:numId w:val="2"/>
        </w:numPr>
        <w:ind w:left="540" w:hanging="540"/>
        <w:jc w:val="both"/>
      </w:pPr>
      <w:r w:rsidRPr="00D47935">
        <w:t>Pārdevējs</w:t>
      </w:r>
      <w:r w:rsidR="00251DC7">
        <w:t xml:space="preserve"> ir ieskaitījis </w:t>
      </w:r>
      <w:r w:rsidRPr="00D47935">
        <w:t xml:space="preserve">kā samaksu par Preci Pircēja iemaksāto </w:t>
      </w:r>
      <w:r w:rsidR="00251DC7">
        <w:t>I</w:t>
      </w:r>
      <w:r w:rsidR="00FE0870" w:rsidRPr="00D47935">
        <w:t>zsoles nodrošinājumu</w:t>
      </w:r>
      <w:r w:rsidR="00107549" w:rsidRPr="00D47935">
        <w:t xml:space="preserve"> </w:t>
      </w:r>
      <w:r w:rsidR="00C570E0">
        <w:t>________</w:t>
      </w:r>
      <w:r w:rsidR="003D7A7C">
        <w:t xml:space="preserve"> </w:t>
      </w:r>
      <w:proofErr w:type="spellStart"/>
      <w:r w:rsidR="00107549" w:rsidRPr="00D47935">
        <w:rPr>
          <w:i/>
        </w:rPr>
        <w:t>euro</w:t>
      </w:r>
      <w:proofErr w:type="spellEnd"/>
      <w:r w:rsidR="00D501D6" w:rsidRPr="00D47935">
        <w:t xml:space="preserve"> </w:t>
      </w:r>
      <w:r w:rsidR="00FE0870" w:rsidRPr="00D47935">
        <w:t>(</w:t>
      </w:r>
      <w:r w:rsidR="00C570E0">
        <w:t>________________</w:t>
      </w:r>
      <w:r w:rsidR="00837C8B" w:rsidRPr="00D47935">
        <w:t>)</w:t>
      </w:r>
      <w:r w:rsidRPr="00D47935">
        <w:t xml:space="preserve"> apmērā </w:t>
      </w:r>
      <w:r w:rsidRPr="008524E2">
        <w:t>(201</w:t>
      </w:r>
      <w:r w:rsidR="00251DC7" w:rsidRPr="008524E2">
        <w:t>8</w:t>
      </w:r>
      <w:r w:rsidRPr="008524E2">
        <w:t xml:space="preserve">. gada </w:t>
      </w:r>
      <w:r w:rsidR="00C570E0">
        <w:t>___.________</w:t>
      </w:r>
      <w:r w:rsidR="00107549" w:rsidRPr="008524E2">
        <w:t xml:space="preserve"> </w:t>
      </w:r>
      <w:r w:rsidR="007A53D7" w:rsidRPr="008524E2">
        <w:t>maksājuma uzdevum</w:t>
      </w:r>
      <w:r w:rsidR="003D7A7C" w:rsidRPr="008524E2">
        <w:t>s</w:t>
      </w:r>
      <w:r w:rsidR="007A53D7" w:rsidRPr="008524E2">
        <w:t xml:space="preserve"> Nr.</w:t>
      </w:r>
      <w:r w:rsidR="00C570E0">
        <w:t>______</w:t>
      </w:r>
      <w:r w:rsidRPr="008524E2">
        <w:t>)</w:t>
      </w:r>
      <w:r w:rsidRPr="00D47935">
        <w:t xml:space="preserve"> un Pircēja iemaksāto nosolīto pirkuma cenu (atskaitot no tās iemaksāto izsoles nodrošinājumu) </w:t>
      </w:r>
      <w:r w:rsidR="00C570E0">
        <w:t>_____</w:t>
      </w:r>
      <w:r w:rsidRPr="008524E2">
        <w:t xml:space="preserve"> (</w:t>
      </w:r>
      <w:r w:rsidR="00C570E0">
        <w:t>____________</w:t>
      </w:r>
      <w:r w:rsidRPr="008524E2">
        <w:t>) apmērā (</w:t>
      </w:r>
      <w:proofErr w:type="gramStart"/>
      <w:r w:rsidRPr="008524E2">
        <w:t>201</w:t>
      </w:r>
      <w:r w:rsidR="00251DC7" w:rsidRPr="008524E2">
        <w:t>8</w:t>
      </w:r>
      <w:r w:rsidR="006D0BD2" w:rsidRPr="008524E2">
        <w:t>.</w:t>
      </w:r>
      <w:r w:rsidRPr="008524E2">
        <w:t>gada</w:t>
      </w:r>
      <w:proofErr w:type="gramEnd"/>
      <w:r w:rsidRPr="008524E2">
        <w:t xml:space="preserve"> </w:t>
      </w:r>
      <w:r w:rsidR="00C570E0">
        <w:t>___</w:t>
      </w:r>
      <w:r w:rsidR="001561E4" w:rsidRPr="008524E2">
        <w:t>.</w:t>
      </w:r>
      <w:r w:rsidR="00C570E0">
        <w:t xml:space="preserve">___________ </w:t>
      </w:r>
      <w:r w:rsidRPr="008524E2">
        <w:t>maksājum</w:t>
      </w:r>
      <w:r w:rsidR="001561E4" w:rsidRPr="008524E2">
        <w:t xml:space="preserve">a </w:t>
      </w:r>
      <w:r w:rsidRPr="008524E2">
        <w:t xml:space="preserve">Nr. </w:t>
      </w:r>
      <w:r w:rsidR="00C570E0">
        <w:t>___________</w:t>
      </w:r>
      <w:r w:rsidR="007A53D7" w:rsidRPr="008524E2">
        <w:t>)</w:t>
      </w:r>
      <w:r w:rsidR="00FE0870" w:rsidRPr="008524E2">
        <w:t>.</w:t>
      </w:r>
    </w:p>
    <w:p w14:paraId="3400DB60" w14:textId="77777777" w:rsidR="00EC2534" w:rsidRPr="00D47935" w:rsidRDefault="00EC2534" w:rsidP="00EC2534">
      <w:pPr>
        <w:numPr>
          <w:ilvl w:val="1"/>
          <w:numId w:val="2"/>
        </w:numPr>
        <w:ind w:left="540" w:hanging="540"/>
        <w:jc w:val="both"/>
      </w:pPr>
      <w:r w:rsidRPr="00D47935">
        <w:t>Pircējs sedz visus izdevumus, kas saistīti ar Preces nogādāšanu ārpus tās atrašanās vietas.</w:t>
      </w:r>
    </w:p>
    <w:p w14:paraId="1FECC8F2" w14:textId="77777777" w:rsidR="00EC2534" w:rsidRPr="00D47935" w:rsidRDefault="00EC2534" w:rsidP="00EC2534">
      <w:pPr>
        <w:ind w:left="540" w:hanging="540"/>
        <w:jc w:val="both"/>
      </w:pPr>
    </w:p>
    <w:p w14:paraId="59E5A1F0" w14:textId="77777777" w:rsidR="00B701E1" w:rsidRDefault="00EC2534" w:rsidP="00B701E1">
      <w:pPr>
        <w:numPr>
          <w:ilvl w:val="0"/>
          <w:numId w:val="2"/>
        </w:numPr>
        <w:tabs>
          <w:tab w:val="clear" w:pos="1800"/>
          <w:tab w:val="num" w:pos="540"/>
        </w:tabs>
        <w:ind w:left="540" w:hanging="540"/>
        <w:jc w:val="center"/>
        <w:rPr>
          <w:b/>
        </w:rPr>
      </w:pPr>
      <w:r w:rsidRPr="00D47935">
        <w:rPr>
          <w:b/>
        </w:rPr>
        <w:t>Līguma izpildes kārtība</w:t>
      </w:r>
    </w:p>
    <w:p w14:paraId="0B12EBA1" w14:textId="77777777" w:rsidR="00C570E0" w:rsidRPr="00D47935" w:rsidRDefault="00C570E0" w:rsidP="00C570E0">
      <w:pPr>
        <w:ind w:left="540"/>
        <w:rPr>
          <w:b/>
        </w:rPr>
      </w:pPr>
    </w:p>
    <w:p w14:paraId="76C196AB" w14:textId="63328FEC" w:rsidR="00EE4C97" w:rsidRPr="00541292" w:rsidRDefault="00EE4C97" w:rsidP="00EE4C97">
      <w:pPr>
        <w:numPr>
          <w:ilvl w:val="1"/>
          <w:numId w:val="2"/>
        </w:numPr>
        <w:ind w:left="540" w:hanging="540"/>
        <w:jc w:val="both"/>
      </w:pPr>
      <w:r w:rsidRPr="00541292">
        <w:t xml:space="preserve">Pārdevējs </w:t>
      </w:r>
      <w:r w:rsidR="00251DC7" w:rsidRPr="00541292">
        <w:t xml:space="preserve">nodod Preci </w:t>
      </w:r>
      <w:r w:rsidRPr="00541292">
        <w:t xml:space="preserve">Pircēja īpašumā </w:t>
      </w:r>
      <w:r w:rsidRPr="00541292">
        <w:rPr>
          <w:u w:val="single"/>
        </w:rPr>
        <w:t>Preces atrašanās vietā</w:t>
      </w:r>
      <w:r w:rsidRPr="00541292">
        <w:t xml:space="preserve"> ne vēlāk</w:t>
      </w:r>
      <w:proofErr w:type="gramStart"/>
      <w:r w:rsidRPr="00541292">
        <w:t xml:space="preserve"> kā </w:t>
      </w:r>
      <w:r w:rsidR="003B4DAD">
        <w:t>14 (četrpadsmit)</w:t>
      </w:r>
      <w:r w:rsidRPr="00541292">
        <w:t xml:space="preserve"> dienu laikā</w:t>
      </w:r>
      <w:r w:rsidR="00131121" w:rsidRPr="00541292">
        <w:t xml:space="preserve"> pēc Līguma </w:t>
      </w:r>
      <w:r w:rsidR="00F07C7E">
        <w:t>spēkā stāšanās</w:t>
      </w:r>
      <w:r w:rsidR="00251DC7" w:rsidRPr="00541292">
        <w:t xml:space="preserve"> </w:t>
      </w:r>
      <w:r w:rsidR="00131121" w:rsidRPr="00541292">
        <w:t>dienas</w:t>
      </w:r>
      <w:r w:rsidRPr="00541292">
        <w:t>, Pusēm parakstot nodošanas un pieņemšanas aktu</w:t>
      </w:r>
      <w:proofErr w:type="gramEnd"/>
      <w:r w:rsidRPr="00541292">
        <w:t>. Nodošanas un pieņem</w:t>
      </w:r>
      <w:r w:rsidR="00131121" w:rsidRPr="00541292">
        <w:t xml:space="preserve">šanas aktu sagatavo Pārdevējs un pēc parakstīšanas tas tiek pievienots Līgumam kā tā pielikums. </w:t>
      </w:r>
    </w:p>
    <w:p w14:paraId="7BBE1F72" w14:textId="77777777" w:rsidR="00EE4C97" w:rsidRPr="00541292" w:rsidRDefault="00131121" w:rsidP="00131121">
      <w:pPr>
        <w:numPr>
          <w:ilvl w:val="1"/>
          <w:numId w:val="2"/>
        </w:numPr>
        <w:ind w:left="540" w:hanging="540"/>
        <w:jc w:val="both"/>
        <w:rPr>
          <w:b/>
        </w:rPr>
      </w:pPr>
      <w:r w:rsidRPr="00541292">
        <w:rPr>
          <w:rFonts w:eastAsia="Calibri"/>
          <w:lang w:eastAsia="en-US"/>
        </w:rPr>
        <w:t>Parakstot Preces nodošanas un pieņemšanas aktu, Prece pāriet Pircēja īpašumā, un Pircējs uzņemas atbildību par Preces saglabāšanu, t.sk., par Preces vai tās daļas nejaušu bojāeju vai bojājumiem. Pārdevējs neuzņemas atbildību par neatbilstībām Preces stāvoklī un kvalitātē, kas var atklāties pēc tās nodošanas Pircējam.</w:t>
      </w:r>
    </w:p>
    <w:p w14:paraId="47C94609" w14:textId="66050FED" w:rsidR="004313F4" w:rsidRPr="00541292" w:rsidRDefault="004313F4" w:rsidP="00B701E1">
      <w:pPr>
        <w:numPr>
          <w:ilvl w:val="1"/>
          <w:numId w:val="2"/>
        </w:numPr>
        <w:ind w:left="540" w:hanging="540"/>
        <w:jc w:val="both"/>
        <w:rPr>
          <w:b/>
        </w:rPr>
      </w:pPr>
      <w:r w:rsidRPr="00541292">
        <w:t xml:space="preserve">Pircējs ar saviem resursiem un par saviem līdzekļiem nodrošina Preces izvešanu no tās atrašanās vietas </w:t>
      </w:r>
      <w:r w:rsidR="002370FE">
        <w:rPr>
          <w:u w:val="single"/>
        </w:rPr>
        <w:t>3</w:t>
      </w:r>
      <w:r w:rsidRPr="00541292">
        <w:rPr>
          <w:u w:val="single"/>
        </w:rPr>
        <w:t>0 (</w:t>
      </w:r>
      <w:r w:rsidR="002370FE">
        <w:rPr>
          <w:u w:val="single"/>
        </w:rPr>
        <w:t>trīs</w:t>
      </w:r>
      <w:r w:rsidRPr="00541292">
        <w:rPr>
          <w:u w:val="single"/>
        </w:rPr>
        <w:t>desmit) kalendāro dienu</w:t>
      </w:r>
      <w:r w:rsidRPr="00541292">
        <w:t xml:space="preserve"> laikā pēc </w:t>
      </w:r>
      <w:r w:rsidR="00131121" w:rsidRPr="00541292">
        <w:t>Nodošanas un pieņemšanas akta parakstīšanas</w:t>
      </w:r>
      <w:r w:rsidRPr="00541292">
        <w:t>.</w:t>
      </w:r>
    </w:p>
    <w:p w14:paraId="4BF07DCE" w14:textId="05D62107" w:rsidR="00D04888" w:rsidRPr="00485FED" w:rsidRDefault="00AF4F97" w:rsidP="00037454">
      <w:pPr>
        <w:numPr>
          <w:ilvl w:val="1"/>
          <w:numId w:val="2"/>
        </w:numPr>
        <w:ind w:left="540" w:hanging="540"/>
        <w:jc w:val="both"/>
        <w:rPr>
          <w:b/>
        </w:rPr>
      </w:pPr>
      <w:r w:rsidRPr="00485FED">
        <w:rPr>
          <w:rFonts w:eastAsia="Calibri"/>
          <w:lang w:eastAsia="en-US"/>
        </w:rPr>
        <w:t xml:space="preserve">Pircējs ne vēlāk kā 5 (piecu) darba dienu laikā pēc Līguma spēkā stāšanās dienas iesniedz Līguma 8.1. punktā norādītajai kontaktpersonai Preces izvešanas grafiku un personu un transportlīdzekļu sarakstu atbilstoši Līguma pielikumā Nr.1 noteiktajām prasībām Līguma pielikumā Nr.2. Caurlaides pieteikums noteiktajā formā. </w:t>
      </w:r>
    </w:p>
    <w:p w14:paraId="40B26FBE" w14:textId="3787B84B" w:rsidR="00037958" w:rsidRPr="00AF4F97" w:rsidRDefault="00037958" w:rsidP="00687A0A">
      <w:pPr>
        <w:numPr>
          <w:ilvl w:val="1"/>
          <w:numId w:val="2"/>
        </w:numPr>
        <w:tabs>
          <w:tab w:val="clear" w:pos="972"/>
          <w:tab w:val="num" w:pos="567"/>
        </w:tabs>
        <w:ind w:left="567" w:hanging="567"/>
        <w:jc w:val="both"/>
        <w:rPr>
          <w:b/>
        </w:rPr>
      </w:pPr>
      <w:r w:rsidRPr="00485FED">
        <w:t>Pircējs</w:t>
      </w:r>
      <w:r w:rsidR="000D58D5" w:rsidRPr="00485FED">
        <w:t xml:space="preserve">, izvedot </w:t>
      </w:r>
      <w:r w:rsidRPr="00485FED">
        <w:t>Preci</w:t>
      </w:r>
      <w:r w:rsidR="000D58D5" w:rsidRPr="00485FED">
        <w:t xml:space="preserve">, nodrošina ugunsdrošības, darba </w:t>
      </w:r>
      <w:r w:rsidR="00E12F7C" w:rsidRPr="00485FED">
        <w:t>aizsardzības</w:t>
      </w:r>
      <w:r w:rsidR="000D58D5" w:rsidRPr="00485FED">
        <w:t xml:space="preserve"> un vides aizsardzības prasību ievērošanu saskaņā ar normatīvajiem aktiem, kā arī nodrošina, lai </w:t>
      </w:r>
      <w:r w:rsidRPr="00485FED">
        <w:t>Preces</w:t>
      </w:r>
      <w:r w:rsidR="000D58D5" w:rsidRPr="00485FED">
        <w:t xml:space="preserve"> izvešanas</w:t>
      </w:r>
      <w:r w:rsidR="000D58D5" w:rsidRPr="00D47935">
        <w:t xml:space="preserve"> rezultātā net</w:t>
      </w:r>
      <w:r w:rsidR="00687A0A" w:rsidRPr="00D47935">
        <w:t>iktu bojāti ceļi un teritorija, kā arī tiktu sakoptas krautuvju vietas pēc kokmateriālu izvešanas (savākti un izvesti zari,  kokmateriālu atliekas).</w:t>
      </w:r>
      <w:r w:rsidR="0082722D">
        <w:t xml:space="preserve"> </w:t>
      </w:r>
    </w:p>
    <w:p w14:paraId="6D27FBA4" w14:textId="36EEAB15" w:rsidR="00AF4F97" w:rsidRPr="00D47935" w:rsidRDefault="00AF4F97" w:rsidP="00687A0A">
      <w:pPr>
        <w:numPr>
          <w:ilvl w:val="1"/>
          <w:numId w:val="2"/>
        </w:numPr>
        <w:tabs>
          <w:tab w:val="clear" w:pos="972"/>
          <w:tab w:val="num" w:pos="567"/>
        </w:tabs>
        <w:ind w:left="567" w:hanging="567"/>
        <w:jc w:val="both"/>
        <w:rPr>
          <w:b/>
        </w:rPr>
      </w:pPr>
      <w:r>
        <w:t xml:space="preserve">Pārdevējs </w:t>
      </w:r>
      <w:r w:rsidR="0082722D">
        <w:t xml:space="preserve">visā Līguma izpildes laikā </w:t>
      </w:r>
      <w:r>
        <w:t xml:space="preserve">ievēro </w:t>
      </w:r>
      <w:r w:rsidRPr="00E50E94">
        <w:rPr>
          <w:rFonts w:eastAsia="Calibri"/>
          <w:lang w:eastAsia="en-US"/>
        </w:rPr>
        <w:t>Līguma pielikum</w:t>
      </w:r>
      <w:r>
        <w:rPr>
          <w:rFonts w:eastAsia="Calibri"/>
          <w:lang w:eastAsia="en-US"/>
        </w:rPr>
        <w:t>ā</w:t>
      </w:r>
      <w:r w:rsidR="001A5596">
        <w:rPr>
          <w:rFonts w:eastAsia="Calibri"/>
          <w:lang w:eastAsia="en-US"/>
        </w:rPr>
        <w:t xml:space="preserve"> Nr.</w:t>
      </w:r>
      <w:r w:rsidR="00C279B6">
        <w:rPr>
          <w:rFonts w:eastAsia="Calibri"/>
          <w:lang w:eastAsia="en-US"/>
        </w:rPr>
        <w:t xml:space="preserve">3 </w:t>
      </w:r>
      <w:r>
        <w:rPr>
          <w:rFonts w:eastAsia="Calibri"/>
          <w:lang w:eastAsia="en-US"/>
        </w:rPr>
        <w:t>noteiktās prasības.</w:t>
      </w:r>
    </w:p>
    <w:p w14:paraId="73520D80" w14:textId="77777777" w:rsidR="00E06993" w:rsidRPr="00D47935" w:rsidRDefault="00E06993" w:rsidP="00DB6FB3">
      <w:pPr>
        <w:numPr>
          <w:ilvl w:val="1"/>
          <w:numId w:val="2"/>
        </w:numPr>
        <w:tabs>
          <w:tab w:val="clear" w:pos="972"/>
          <w:tab w:val="num" w:pos="567"/>
        </w:tabs>
        <w:ind w:left="567" w:hanging="567"/>
        <w:jc w:val="both"/>
        <w:rPr>
          <w:b/>
        </w:rPr>
      </w:pPr>
      <w:r w:rsidRPr="00D47935">
        <w:t>Pārdevējam ir tiesības jebkurā laikā ierasties Preces atrašanās vietā un pārbaudīt Līguma izpildes gaitu un Līguma izpildē iesaistīto personu identitāti. Ja Pārdevējs konstatē, ka Pircējs neievēro Līguma noteikumus un/vai pārkāpj normatīvos aktus, un/vai mežam, meža infrastruktūrai, piekļuves ceļiem</w:t>
      </w:r>
      <w:r w:rsidR="008B654A">
        <w:t xml:space="preserve"> vai nekustamajam īpašumam</w:t>
      </w:r>
      <w:r w:rsidRPr="00D47935">
        <w:t xml:space="preserve"> tiek nodarīti bojājumi, un/vai darbus veic personas, par kurām Pircējs nav paziņojis Pārdevējam, Pārdevēja pilnvarotā persona sastāda aktu par konstatētajiem pārkāpumiem. Tādā gadījumā Pārdevējs iesniedz Pircējam aktu un rakstveida pretenziju.  Pircējam ir pienākums par saviem līdzekļiem novērst pretenzijā norādītos trūkumus, nodarītos zaudējumus vai Līguma noteikumu pārkāpumus </w:t>
      </w:r>
      <w:r w:rsidR="00DB6FB3" w:rsidRPr="00D47935">
        <w:t xml:space="preserve">pretenzijā norādītajā termiņā, kā arī maksāt līgumsodu 10% apmērā no </w:t>
      </w:r>
      <w:r w:rsidR="00F06CCB" w:rsidRPr="00D47935">
        <w:t xml:space="preserve">kopējās </w:t>
      </w:r>
      <w:r w:rsidR="008B654A">
        <w:t>P</w:t>
      </w:r>
      <w:r w:rsidR="00DB6FB3" w:rsidRPr="00D47935">
        <w:t>reces cenas par katru konstatēto pārkāpumu</w:t>
      </w:r>
      <w:r w:rsidRPr="00D47935">
        <w:t>.</w:t>
      </w:r>
    </w:p>
    <w:p w14:paraId="2DDCD100" w14:textId="25C84D31" w:rsidR="000038C2" w:rsidRPr="00D47935" w:rsidRDefault="000038C2" w:rsidP="00D86ACE">
      <w:pPr>
        <w:numPr>
          <w:ilvl w:val="1"/>
          <w:numId w:val="2"/>
        </w:numPr>
        <w:tabs>
          <w:tab w:val="clear" w:pos="972"/>
          <w:tab w:val="num" w:pos="567"/>
        </w:tabs>
        <w:ind w:left="567" w:hanging="567"/>
        <w:jc w:val="both"/>
      </w:pPr>
      <w:r w:rsidRPr="00D47935">
        <w:t xml:space="preserve">Ja Pārdevējs novērš Pircēja </w:t>
      </w:r>
      <w:r w:rsidR="00EE0B36" w:rsidRPr="00D47935">
        <w:t xml:space="preserve">nodarītos bojājumus </w:t>
      </w:r>
      <w:r w:rsidR="008B654A">
        <w:t>nekustamajam īpašumam</w:t>
      </w:r>
      <w:r w:rsidR="002D011F">
        <w:t xml:space="preserve">, </w:t>
      </w:r>
      <w:r w:rsidR="00EE0B36" w:rsidRPr="00D47935">
        <w:t xml:space="preserve">piekļuves ceļiem, krautuvju vietām vai arī veic Pircējam nodoto  krautuvju vietu sakopšanu par </w:t>
      </w:r>
      <w:r w:rsidR="00EE0B36" w:rsidRPr="00D47935">
        <w:lastRenderedPageBreak/>
        <w:t xml:space="preserve">saviem līdzekļiem, Pircējs </w:t>
      </w:r>
      <w:r w:rsidR="005D455D" w:rsidRPr="00D47935">
        <w:t>atlīdzina Pārdevēja izdevumus iepriekšminēto darbu veikšanai</w:t>
      </w:r>
      <w:r w:rsidR="005D455D" w:rsidRPr="00D47935">
        <w:rPr>
          <w:bCs/>
        </w:rPr>
        <w:t>.</w:t>
      </w:r>
    </w:p>
    <w:p w14:paraId="0B4ABD40" w14:textId="77777777" w:rsidR="00D86ACE" w:rsidRPr="00D47935" w:rsidRDefault="008628A6" w:rsidP="00D86ACE">
      <w:pPr>
        <w:numPr>
          <w:ilvl w:val="1"/>
          <w:numId w:val="2"/>
        </w:numPr>
        <w:tabs>
          <w:tab w:val="clear" w:pos="972"/>
          <w:tab w:val="num" w:pos="567"/>
        </w:tabs>
        <w:ind w:left="567" w:hanging="567"/>
        <w:jc w:val="both"/>
        <w:rPr>
          <w:b/>
        </w:rPr>
      </w:pPr>
      <w:r w:rsidRPr="00D47935">
        <w:t xml:space="preserve">Līgumā noteiktā kārtībā konstatēta pārkāpuma gadījumā, Pārdevējam ir tiesības </w:t>
      </w:r>
      <w:r w:rsidR="00DB6FB3" w:rsidRPr="00D47935">
        <w:t xml:space="preserve">nekavējoties </w:t>
      </w:r>
      <w:r w:rsidRPr="00D47935">
        <w:t>apturēt Pircēja darbus līdz pilnīgai pārkāpuma novēršanai</w:t>
      </w:r>
      <w:r w:rsidR="00744E55" w:rsidRPr="00D47935">
        <w:t>.</w:t>
      </w:r>
      <w:r w:rsidR="00DB6FB3" w:rsidRPr="00D47935">
        <w:t xml:space="preserve"> Tādā gadījumā Pārdevējs par to informē Līguma 8.2. punktā minēto Pircēja kontaktpersonu un nosūta attiecīgu paziņojumu Pircējam.</w:t>
      </w:r>
    </w:p>
    <w:p w14:paraId="4D4B0855" w14:textId="0A2F7BAD" w:rsidR="00D86ACE" w:rsidRPr="00D47935" w:rsidRDefault="00D86ACE" w:rsidP="00D86ACE">
      <w:pPr>
        <w:numPr>
          <w:ilvl w:val="1"/>
          <w:numId w:val="2"/>
        </w:numPr>
        <w:tabs>
          <w:tab w:val="clear" w:pos="972"/>
          <w:tab w:val="num" w:pos="567"/>
        </w:tabs>
        <w:ind w:left="567" w:hanging="567"/>
        <w:jc w:val="both"/>
        <w:rPr>
          <w:b/>
        </w:rPr>
      </w:pPr>
      <w:r w:rsidRPr="00D47935">
        <w:t>Līgumsoda</w:t>
      </w:r>
      <w:r w:rsidR="00F87D57">
        <w:t>,</w:t>
      </w:r>
      <w:r w:rsidR="00EE0B36" w:rsidRPr="00D47935">
        <w:t xml:space="preserve"> Līguma 3.</w:t>
      </w:r>
      <w:r w:rsidR="00F87D57">
        <w:t>7</w:t>
      </w:r>
      <w:r w:rsidR="00EE0B36" w:rsidRPr="00D47935">
        <w:t>. punktā minēto zaudējumu</w:t>
      </w:r>
      <w:r w:rsidR="00F87D57">
        <w:t xml:space="preserve"> un Līguma 3.8. punktā minēto izdevumu</w:t>
      </w:r>
      <w:r w:rsidRPr="00D47935">
        <w:t xml:space="preserve"> samaksa </w:t>
      </w:r>
      <w:r w:rsidRPr="00D47935">
        <w:rPr>
          <w:bCs/>
        </w:rPr>
        <w:t xml:space="preserve">tiek veikta, pamatojoties uz </w:t>
      </w:r>
      <w:r w:rsidRPr="00D47935">
        <w:t xml:space="preserve">Pārdevēja </w:t>
      </w:r>
      <w:r w:rsidRPr="00D47935">
        <w:rPr>
          <w:bCs/>
        </w:rPr>
        <w:t>izrakstītu rēķinu, 15 (piecpadsmit) kalendāro dienu laikā no rēķina izsūtīšanas (pasta zīmogs) dienas</w:t>
      </w:r>
      <w:r w:rsidRPr="00D47935">
        <w:t>.</w:t>
      </w:r>
      <w:r w:rsidR="00425000" w:rsidRPr="00D47935">
        <w:t xml:space="preserve"> </w:t>
      </w:r>
      <w:r w:rsidRPr="00D47935">
        <w:t xml:space="preserve">Līgumsoda samaksa neatbrīvo Puses no </w:t>
      </w:r>
      <w:r w:rsidR="00EE0B36" w:rsidRPr="00D47935">
        <w:t xml:space="preserve">Līguma </w:t>
      </w:r>
      <w:r w:rsidRPr="00D47935">
        <w:t>saistību izpildes</w:t>
      </w:r>
      <w:r w:rsidR="00EE0B36" w:rsidRPr="00D47935">
        <w:t>.</w:t>
      </w:r>
    </w:p>
    <w:p w14:paraId="528B74AD" w14:textId="77777777" w:rsidR="007A6366" w:rsidRPr="00D47935" w:rsidRDefault="007A6366" w:rsidP="00304423">
      <w:pPr>
        <w:tabs>
          <w:tab w:val="left" w:pos="1060"/>
        </w:tabs>
        <w:ind w:left="540" w:hanging="540"/>
        <w:jc w:val="both"/>
        <w:rPr>
          <w:b/>
        </w:rPr>
      </w:pPr>
    </w:p>
    <w:p w14:paraId="4B07FBD8" w14:textId="77777777" w:rsidR="00EC2534" w:rsidRPr="00D47935" w:rsidRDefault="00EC2534" w:rsidP="00EC2534">
      <w:pPr>
        <w:numPr>
          <w:ilvl w:val="0"/>
          <w:numId w:val="2"/>
        </w:numPr>
        <w:tabs>
          <w:tab w:val="clear" w:pos="1800"/>
          <w:tab w:val="num" w:pos="900"/>
        </w:tabs>
        <w:ind w:left="540" w:hanging="540"/>
        <w:jc w:val="center"/>
        <w:rPr>
          <w:b/>
        </w:rPr>
      </w:pPr>
      <w:r w:rsidRPr="00D47935">
        <w:rPr>
          <w:b/>
        </w:rPr>
        <w:t xml:space="preserve">Pušu tiesības un pienākumi </w:t>
      </w:r>
    </w:p>
    <w:p w14:paraId="459C7A06" w14:textId="77777777" w:rsidR="00EC2534" w:rsidRPr="00D47935" w:rsidRDefault="00EC2534" w:rsidP="004F6379">
      <w:pPr>
        <w:numPr>
          <w:ilvl w:val="1"/>
          <w:numId w:val="2"/>
        </w:numPr>
        <w:ind w:left="709" w:hanging="709"/>
        <w:rPr>
          <w:b/>
        </w:rPr>
      </w:pPr>
      <w:r w:rsidRPr="00D47935">
        <w:rPr>
          <w:b/>
        </w:rPr>
        <w:t xml:space="preserve"> Pārdevējs:</w:t>
      </w:r>
    </w:p>
    <w:p w14:paraId="1F020F79" w14:textId="473FB4F4" w:rsidR="00BD6BD4" w:rsidRPr="00D47935" w:rsidRDefault="00E12F7C" w:rsidP="004F6379">
      <w:pPr>
        <w:numPr>
          <w:ilvl w:val="2"/>
          <w:numId w:val="2"/>
        </w:numPr>
        <w:ind w:left="709" w:hanging="709"/>
        <w:jc w:val="both"/>
        <w:rPr>
          <w:b/>
        </w:rPr>
      </w:pPr>
      <w:r>
        <w:t>nodrošina I</w:t>
      </w:r>
      <w:r w:rsidR="00C9482C" w:rsidRPr="00D47935">
        <w:t>zsoles rez</w:t>
      </w:r>
      <w:r>
        <w:t>ultātā Pircēja veikto iemaksu (I</w:t>
      </w:r>
      <w:r w:rsidR="00C9482C" w:rsidRPr="00D47935">
        <w:t>zsoles nodrošinājuma un nosolītās pirkuma cenas) ieskaitīšanu Pirkuma cenā</w:t>
      </w:r>
      <w:r w:rsidR="00EC2534" w:rsidRPr="00D47935">
        <w:t>;</w:t>
      </w:r>
    </w:p>
    <w:p w14:paraId="2D185FE3" w14:textId="77777777" w:rsidR="00BD6BD4" w:rsidRPr="00D47935" w:rsidRDefault="00BD6BD4" w:rsidP="004F6379">
      <w:pPr>
        <w:numPr>
          <w:ilvl w:val="2"/>
          <w:numId w:val="2"/>
        </w:numPr>
        <w:ind w:left="709" w:hanging="709"/>
        <w:jc w:val="both"/>
      </w:pPr>
      <w:r w:rsidRPr="00D47935">
        <w:t>Līgumā noteiktajā kārtībā nodod Preci Pircējam;</w:t>
      </w:r>
    </w:p>
    <w:p w14:paraId="1B235385" w14:textId="36EDBB7D" w:rsidR="00BD6BD4" w:rsidRPr="00D47935" w:rsidRDefault="00BD6BD4" w:rsidP="004F6379">
      <w:pPr>
        <w:numPr>
          <w:ilvl w:val="2"/>
          <w:numId w:val="2"/>
        </w:numPr>
        <w:ind w:left="709" w:hanging="709"/>
        <w:jc w:val="both"/>
      </w:pPr>
      <w:r w:rsidRPr="00D47935">
        <w:t xml:space="preserve">nodrošina Līguma 3.4. punktā </w:t>
      </w:r>
      <w:r w:rsidR="003B4DAD">
        <w:t xml:space="preserve">apstiprinātajā </w:t>
      </w:r>
      <w:r w:rsidRPr="00D47935">
        <w:t>sarakstā minēto personu un transportlīdzekļu iekļūšan</w:t>
      </w:r>
      <w:r w:rsidR="00F93647">
        <w:t>as iespēju</w:t>
      </w:r>
      <w:r w:rsidRPr="00D47935">
        <w:t xml:space="preserve"> </w:t>
      </w:r>
      <w:r w:rsidR="00113E7D">
        <w:t>militārajā objektā</w:t>
      </w:r>
      <w:r w:rsidR="00BB22E2" w:rsidRPr="00D47935">
        <w:t xml:space="preserve"> saskaņā ar Pušu saskaņoto Preces izvešanas grafiku un</w:t>
      </w:r>
      <w:r w:rsidRPr="00D47935">
        <w:t xml:space="preserve"> ņemot vērā Līguma </w:t>
      </w:r>
      <w:r w:rsidR="0082722D" w:rsidRPr="00E50E94">
        <w:rPr>
          <w:rFonts w:eastAsia="Calibri"/>
          <w:lang w:eastAsia="en-US"/>
        </w:rPr>
        <w:t>pielikum</w:t>
      </w:r>
      <w:r w:rsidR="0082722D">
        <w:rPr>
          <w:rFonts w:eastAsia="Calibri"/>
          <w:lang w:eastAsia="en-US"/>
        </w:rPr>
        <w:t>ā</w:t>
      </w:r>
      <w:r w:rsidR="0082722D" w:rsidRPr="00E50E94">
        <w:rPr>
          <w:rFonts w:eastAsia="Calibri"/>
          <w:lang w:eastAsia="en-US"/>
        </w:rPr>
        <w:t xml:space="preserve"> Nr.</w:t>
      </w:r>
      <w:r w:rsidR="00C279B6">
        <w:rPr>
          <w:rFonts w:eastAsia="Calibri"/>
          <w:lang w:eastAsia="en-US"/>
        </w:rPr>
        <w:t>3</w:t>
      </w:r>
      <w:r w:rsidR="0082722D">
        <w:rPr>
          <w:rFonts w:eastAsia="Calibri"/>
          <w:lang w:eastAsia="en-US"/>
        </w:rPr>
        <w:t xml:space="preserve"> noteiktās prasības</w:t>
      </w:r>
      <w:r w:rsidR="0082722D" w:rsidRPr="00D47935">
        <w:t xml:space="preserve"> </w:t>
      </w:r>
      <w:r w:rsidRPr="00D47935">
        <w:t>sarakst</w:t>
      </w:r>
      <w:r w:rsidR="00B16F71" w:rsidRPr="00D47935">
        <w:t>a</w:t>
      </w:r>
      <w:r w:rsidRPr="00D47935">
        <w:t xml:space="preserve"> saskaņošanas un grozīšanas kārtību;</w:t>
      </w:r>
    </w:p>
    <w:p w14:paraId="3547D6CE" w14:textId="669FC073" w:rsidR="002217B3" w:rsidRPr="00D47935" w:rsidRDefault="002217B3" w:rsidP="004F6379">
      <w:pPr>
        <w:numPr>
          <w:ilvl w:val="2"/>
          <w:numId w:val="2"/>
        </w:numPr>
        <w:ind w:left="709" w:hanging="709"/>
        <w:jc w:val="both"/>
      </w:pPr>
      <w:r w:rsidRPr="00D47935">
        <w:t>ir tiesīgs prasīt Pircējam nomainīt Līguma 3.4. punktā minētajā sarakstā iekļautās personas vai transporta līdzekļus;</w:t>
      </w:r>
    </w:p>
    <w:p w14:paraId="20086D3C" w14:textId="32748804" w:rsidR="00530D0D" w:rsidRPr="00113E7D" w:rsidRDefault="00530D0D" w:rsidP="00113E7D">
      <w:pPr>
        <w:numPr>
          <w:ilvl w:val="2"/>
          <w:numId w:val="2"/>
        </w:numPr>
        <w:ind w:left="709" w:hanging="709"/>
        <w:jc w:val="both"/>
        <w:rPr>
          <w:b/>
        </w:rPr>
      </w:pPr>
      <w:r w:rsidRPr="00D47935">
        <w:t xml:space="preserve">ir tiesīgs neielaist </w:t>
      </w:r>
      <w:r w:rsidR="00113E7D">
        <w:t>militārajā objektā</w:t>
      </w:r>
      <w:r w:rsidRPr="00D47935">
        <w:t xml:space="preserve"> personas</w:t>
      </w:r>
      <w:r w:rsidR="002217B3" w:rsidRPr="00D47935">
        <w:t xml:space="preserve"> un transportlīdzekļus</w:t>
      </w:r>
      <w:r w:rsidRPr="00D47935">
        <w:t>, kas nav minēt</w:t>
      </w:r>
      <w:r w:rsidR="002217B3" w:rsidRPr="00D47935">
        <w:t>i</w:t>
      </w:r>
      <w:r w:rsidRPr="00D47935">
        <w:t xml:space="preserve"> Līguma 3.</w:t>
      </w:r>
      <w:r w:rsidR="002217B3" w:rsidRPr="00D47935">
        <w:t>4</w:t>
      </w:r>
      <w:r w:rsidRPr="00D47935">
        <w:t>. punktā minētajā sarakstā</w:t>
      </w:r>
      <w:r w:rsidR="002217B3" w:rsidRPr="00D47935">
        <w:t>,</w:t>
      </w:r>
      <w:r w:rsidR="008461AF" w:rsidRPr="00D47935">
        <w:t xml:space="preserve"> kā arī</w:t>
      </w:r>
      <w:r w:rsidR="002217B3" w:rsidRPr="00D47935">
        <w:t xml:space="preserve"> personas un transportlīdzekļus, kuras Pārdevējs ir prasījis nomainīt</w:t>
      </w:r>
      <w:r w:rsidRPr="00D47935">
        <w:t xml:space="preserve"> </w:t>
      </w:r>
      <w:r w:rsidR="002217B3" w:rsidRPr="00D47935">
        <w:t>vai personas, kuras</w:t>
      </w:r>
      <w:r w:rsidRPr="00D47935">
        <w:rPr>
          <w:lang w:eastAsia="zh-TW"/>
        </w:rPr>
        <w:t xml:space="preserve"> neievēro </w:t>
      </w:r>
      <w:r w:rsidR="00113E7D">
        <w:rPr>
          <w:lang w:eastAsia="zh-TW"/>
        </w:rPr>
        <w:t>militārajā objektā</w:t>
      </w:r>
      <w:r w:rsidRPr="00D47935">
        <w:rPr>
          <w:lang w:eastAsia="zh-TW"/>
        </w:rPr>
        <w:t xml:space="preserve"> noteiktās drošības režīma prasības;</w:t>
      </w:r>
    </w:p>
    <w:p w14:paraId="7E536CD0" w14:textId="40A60BB4" w:rsidR="008B01EC" w:rsidRPr="00D47935" w:rsidRDefault="00EC2534" w:rsidP="004F6379">
      <w:pPr>
        <w:numPr>
          <w:ilvl w:val="2"/>
          <w:numId w:val="2"/>
        </w:numPr>
        <w:ind w:left="709" w:hanging="709"/>
        <w:jc w:val="both"/>
        <w:rPr>
          <w:b/>
        </w:rPr>
      </w:pPr>
      <w:r w:rsidRPr="00D47935">
        <w:t xml:space="preserve">neuzņemas nekādu atbildību par zaudējumiem, kas var rasties Pircējam, tā mantai vai tā personālam, </w:t>
      </w:r>
      <w:r w:rsidR="002217B3" w:rsidRPr="00D47935">
        <w:t xml:space="preserve">vai Līguma izpildē iesaistītājām trešajām personā, </w:t>
      </w:r>
      <w:r w:rsidRPr="00D47935">
        <w:t>sakarā ar t</w:t>
      </w:r>
      <w:r w:rsidR="00530D0D" w:rsidRPr="00D47935">
        <w:t>o</w:t>
      </w:r>
      <w:r w:rsidRPr="00D47935">
        <w:t xml:space="preserve"> atrašanos </w:t>
      </w:r>
      <w:r w:rsidR="00113E7D">
        <w:t>militārajā objektā</w:t>
      </w:r>
      <w:r w:rsidR="00BD6BD4" w:rsidRPr="00D47935">
        <w:t>;</w:t>
      </w:r>
    </w:p>
    <w:p w14:paraId="6182557B" w14:textId="77777777" w:rsidR="00951F2F" w:rsidRPr="00D47935" w:rsidRDefault="00951F2F" w:rsidP="004F6379">
      <w:pPr>
        <w:numPr>
          <w:ilvl w:val="2"/>
          <w:numId w:val="2"/>
        </w:numPr>
        <w:ind w:left="709" w:hanging="709"/>
        <w:jc w:val="both"/>
        <w:rPr>
          <w:b/>
        </w:rPr>
      </w:pPr>
      <w:r w:rsidRPr="00D47935">
        <w:t>brīdina Pircēju par neparedzētiem apstākļiem, kas radušies pēc Līguma noslēgšanas un kuru dēļ var tikt traucēta Līguma saistību izpilde. Šādu neparedzētu apstākļu iestāšanās gadījumā Līgumā noteiktie termiņi var tikt attiecīgi mainīti, Pusēm rakstveid</w:t>
      </w:r>
      <w:r w:rsidR="00CE7B3F" w:rsidRPr="00D47935">
        <w:t>ā vienojoties</w:t>
      </w:r>
      <w:r w:rsidR="008628A6" w:rsidRPr="00D47935">
        <w:t>.</w:t>
      </w:r>
    </w:p>
    <w:p w14:paraId="60163B81" w14:textId="77777777" w:rsidR="00530D0D" w:rsidRPr="00D47935" w:rsidRDefault="00530D0D" w:rsidP="004F6379">
      <w:pPr>
        <w:ind w:left="709" w:hanging="709"/>
        <w:jc w:val="both"/>
        <w:rPr>
          <w:b/>
        </w:rPr>
      </w:pPr>
    </w:p>
    <w:p w14:paraId="4FF5AC50" w14:textId="77777777" w:rsidR="00530D0D" w:rsidRPr="00D47935" w:rsidRDefault="00530D0D" w:rsidP="004F6379">
      <w:pPr>
        <w:numPr>
          <w:ilvl w:val="1"/>
          <w:numId w:val="2"/>
        </w:numPr>
        <w:tabs>
          <w:tab w:val="clear" w:pos="972"/>
        </w:tabs>
        <w:ind w:left="709" w:hanging="709"/>
        <w:jc w:val="both"/>
        <w:rPr>
          <w:b/>
        </w:rPr>
      </w:pPr>
      <w:r w:rsidRPr="00D47935">
        <w:rPr>
          <w:b/>
        </w:rPr>
        <w:t>Pircējs:</w:t>
      </w:r>
    </w:p>
    <w:p w14:paraId="1EE05AD9" w14:textId="13556354" w:rsidR="00487AA6" w:rsidRPr="00D47935" w:rsidRDefault="00EC2534" w:rsidP="004F6379">
      <w:pPr>
        <w:numPr>
          <w:ilvl w:val="2"/>
          <w:numId w:val="2"/>
        </w:numPr>
        <w:tabs>
          <w:tab w:val="clear" w:pos="1440"/>
        </w:tabs>
        <w:ind w:left="709" w:hanging="709"/>
        <w:jc w:val="both"/>
        <w:rPr>
          <w:b/>
        </w:rPr>
      </w:pPr>
      <w:r w:rsidRPr="00D47935">
        <w:t>Līgumā noteiktajā kārtībā</w:t>
      </w:r>
      <w:r w:rsidR="002217B3" w:rsidRPr="00D47935">
        <w:t xml:space="preserve"> un termiņ</w:t>
      </w:r>
      <w:r w:rsidR="004259E3" w:rsidRPr="00D47935">
        <w:t>ā</w:t>
      </w:r>
      <w:r w:rsidR="002217B3" w:rsidRPr="00D47935">
        <w:t xml:space="preserve"> pieņem un </w:t>
      </w:r>
      <w:r w:rsidRPr="00D47935">
        <w:t>izved Preci no tās atrašanās vietas</w:t>
      </w:r>
      <w:r w:rsidR="00F972C8" w:rsidRPr="00D47935">
        <w:t xml:space="preserve">, īpašu uzmanību pievēršot </w:t>
      </w:r>
      <w:r w:rsidR="00731DEA" w:rsidRPr="00D47935">
        <w:t>Preces atrašanās vietai</w:t>
      </w:r>
      <w:r w:rsidR="006A7F23">
        <w:t>.</w:t>
      </w:r>
      <w:r w:rsidR="00E12F7C">
        <w:t xml:space="preserve"> </w:t>
      </w:r>
      <w:r w:rsidR="00F972C8" w:rsidRPr="00D47935">
        <w:t xml:space="preserve">Pircējs nodrošina, ka tiek izvesta tikai tā kokmateriālu daļa, kas ar </w:t>
      </w:r>
      <w:r w:rsidR="00F93647">
        <w:t>n</w:t>
      </w:r>
      <w:r w:rsidR="00F972C8" w:rsidRPr="00D47935">
        <w:t>odošanas un pieņemšanas aktu ir nodota Pircēja īpašumā</w:t>
      </w:r>
      <w:r w:rsidRPr="00D47935">
        <w:t xml:space="preserve">; </w:t>
      </w:r>
    </w:p>
    <w:p w14:paraId="2009EBE2" w14:textId="77777777" w:rsidR="00487AA6" w:rsidRPr="00D47935" w:rsidRDefault="00EC2534" w:rsidP="004F6379">
      <w:pPr>
        <w:numPr>
          <w:ilvl w:val="2"/>
          <w:numId w:val="2"/>
        </w:numPr>
        <w:tabs>
          <w:tab w:val="clear" w:pos="1440"/>
        </w:tabs>
        <w:ind w:left="709" w:hanging="709"/>
        <w:jc w:val="both"/>
        <w:rPr>
          <w:b/>
        </w:rPr>
      </w:pPr>
      <w:r w:rsidRPr="00D47935">
        <w:t xml:space="preserve"> nav tiesīgs nodot </w:t>
      </w:r>
      <w:smartTag w:uri="schemas-tilde-lv/tildestengine" w:element="veidnes">
        <w:smartTagPr>
          <w:attr w:name="text" w:val="Līguma"/>
          <w:attr w:name="id" w:val="-1"/>
          <w:attr w:name="baseform" w:val="līgum|s"/>
        </w:smartTagPr>
        <w:r w:rsidRPr="00D47935">
          <w:t>Līguma</w:t>
        </w:r>
      </w:smartTag>
      <w:r w:rsidRPr="00D47935">
        <w:t xml:space="preserve"> saistību izpildi trešajām personām</w:t>
      </w:r>
      <w:r w:rsidR="002217B3" w:rsidRPr="00D47935">
        <w:t>, taču ir tiesīgs piesaistīt treš</w:t>
      </w:r>
      <w:r w:rsidR="00153F5D" w:rsidRPr="00D47935">
        <w:t>ās personas L</w:t>
      </w:r>
      <w:r w:rsidR="002217B3" w:rsidRPr="00D47935">
        <w:t>īguma izpildē</w:t>
      </w:r>
      <w:r w:rsidR="008776F4" w:rsidRPr="00D47935">
        <w:t>. Par Līguma izpildē piesaistīto personu darbību, tai skaitā zaudējumu nodarīšanu Pārdevējam un trešajām personām, pilnā mērā ir atbildīgs Pircējs;</w:t>
      </w:r>
    </w:p>
    <w:p w14:paraId="37AB07A8" w14:textId="77777777" w:rsidR="00487AA6" w:rsidRPr="00D47935" w:rsidRDefault="00EC2534" w:rsidP="004F6379">
      <w:pPr>
        <w:numPr>
          <w:ilvl w:val="2"/>
          <w:numId w:val="2"/>
        </w:numPr>
        <w:tabs>
          <w:tab w:val="clear" w:pos="1440"/>
        </w:tabs>
        <w:ind w:left="709" w:hanging="709"/>
        <w:jc w:val="both"/>
        <w:rPr>
          <w:b/>
        </w:rPr>
      </w:pPr>
      <w:r w:rsidRPr="00D47935">
        <w:t xml:space="preserve"> savlaicīgi informē Pārdevēju par neparedzētiem apstākļiem, kas no Pircēja neatkarīgu apstākļu dēļ radušies pēc </w:t>
      </w:r>
      <w:smartTag w:uri="schemas-tilde-lv/tildestengine" w:element="veidnes">
        <w:smartTagPr>
          <w:attr w:name="baseform" w:val="līgum|s"/>
          <w:attr w:name="id" w:val="-1"/>
          <w:attr w:name="text" w:val="Līguma"/>
        </w:smartTagPr>
        <w:r w:rsidRPr="00D47935">
          <w:t>Līguma</w:t>
        </w:r>
      </w:smartTag>
      <w:r w:rsidRPr="00D47935">
        <w:t xml:space="preserve"> noslēgšanas un kuru dēļ varētu tikt traucēta </w:t>
      </w:r>
      <w:smartTag w:uri="schemas-tilde-lv/tildestengine" w:element="veidnes">
        <w:smartTagPr>
          <w:attr w:name="baseform" w:val="līgum|s"/>
          <w:attr w:name="id" w:val="-1"/>
          <w:attr w:name="text" w:val="Līguma"/>
        </w:smartTagPr>
        <w:r w:rsidRPr="00D47935">
          <w:t>Līguma</w:t>
        </w:r>
      </w:smartTag>
      <w:r w:rsidRPr="00D47935">
        <w:t xml:space="preserve"> saistību izpilde;</w:t>
      </w:r>
    </w:p>
    <w:p w14:paraId="0FB1612E" w14:textId="0B562018" w:rsidR="00487AA6" w:rsidRPr="00D47935" w:rsidRDefault="00530D0D" w:rsidP="004F6379">
      <w:pPr>
        <w:numPr>
          <w:ilvl w:val="2"/>
          <w:numId w:val="2"/>
        </w:numPr>
        <w:tabs>
          <w:tab w:val="clear" w:pos="1440"/>
        </w:tabs>
        <w:ind w:left="709" w:hanging="709"/>
        <w:jc w:val="both"/>
        <w:rPr>
          <w:b/>
        </w:rPr>
      </w:pPr>
      <w:r w:rsidRPr="00D47935">
        <w:t xml:space="preserve">pēc </w:t>
      </w:r>
      <w:r w:rsidR="003D1C9F" w:rsidRPr="00D47935">
        <w:t>Pārdevēja</w:t>
      </w:r>
      <w:r w:rsidRPr="00D47935">
        <w:t xml:space="preserve"> pieprasījuma saņemšanas (mutiski, rakstiski</w:t>
      </w:r>
      <w:r w:rsidR="000665F9" w:rsidRPr="00D47935">
        <w:t xml:space="preserve"> vai elektroniski) nekavējoties</w:t>
      </w:r>
      <w:r w:rsidR="003D1C9F" w:rsidRPr="00D47935">
        <w:t xml:space="preserve"> </w:t>
      </w:r>
      <w:r w:rsidR="00AA07F4" w:rsidRPr="00D47935">
        <w:t xml:space="preserve">nomaina Līguma izpildē iesaistītās personas un/vai transportlīdzekļus un </w:t>
      </w:r>
      <w:r w:rsidR="00177CEA">
        <w:t>nekavējoties</w:t>
      </w:r>
      <w:r w:rsidR="00505B11" w:rsidRPr="00D47935">
        <w:t xml:space="preserve"> </w:t>
      </w:r>
      <w:r w:rsidR="003D1C9F" w:rsidRPr="00D47935">
        <w:t>veic grozījumus</w:t>
      </w:r>
      <w:r w:rsidR="00AA07F4" w:rsidRPr="00D47935">
        <w:t xml:space="preserve"> Līguma 3.4</w:t>
      </w:r>
      <w:r w:rsidR="00F93647">
        <w:t xml:space="preserve">. </w:t>
      </w:r>
      <w:r w:rsidR="00AA07F4" w:rsidRPr="00D47935">
        <w:t>punktā</w:t>
      </w:r>
      <w:r w:rsidR="00830ACA" w:rsidRPr="00D47935">
        <w:t xml:space="preserve"> minētajā </w:t>
      </w:r>
      <w:r w:rsidR="003D1C9F" w:rsidRPr="00D47935">
        <w:t>s</w:t>
      </w:r>
      <w:r w:rsidR="00487AA6" w:rsidRPr="00D47935">
        <w:t>arakstā</w:t>
      </w:r>
      <w:r w:rsidR="00177CEA">
        <w:t xml:space="preserve"> ievērojot Līguma pielikumā Nr.1 noteiktās prasības</w:t>
      </w:r>
      <w:r w:rsidR="00487AA6" w:rsidRPr="00D47935">
        <w:t>;</w:t>
      </w:r>
      <w:r w:rsidRPr="00D47935">
        <w:t xml:space="preserve"> </w:t>
      </w:r>
    </w:p>
    <w:p w14:paraId="22E9DD35" w14:textId="77777777" w:rsidR="00487AA6" w:rsidRPr="00D47935" w:rsidRDefault="00EC2534" w:rsidP="004F6379">
      <w:pPr>
        <w:numPr>
          <w:ilvl w:val="2"/>
          <w:numId w:val="2"/>
        </w:numPr>
        <w:tabs>
          <w:tab w:val="clear" w:pos="1440"/>
        </w:tabs>
        <w:ind w:left="709" w:hanging="709"/>
        <w:jc w:val="both"/>
        <w:rPr>
          <w:b/>
        </w:rPr>
      </w:pPr>
      <w:r w:rsidRPr="00D47935">
        <w:t>atbild par zaudējumiem, kas var tikt nodarīti Pārdevējam vai tā īpašumam Preces izvešanas rezultātā. Pircējs pilnā apmērā atlīdzina P</w:t>
      </w:r>
      <w:r w:rsidR="00830ACA" w:rsidRPr="00D47935">
        <w:t>ārdevējam</w:t>
      </w:r>
      <w:r w:rsidRPr="00D47935">
        <w:t xml:space="preserve"> Preces izvešanas laikā </w:t>
      </w:r>
      <w:r w:rsidRPr="00D47935">
        <w:lastRenderedPageBreak/>
        <w:t>Pircēja</w:t>
      </w:r>
      <w:r w:rsidR="004223C0" w:rsidRPr="00D47935">
        <w:t>, t.sk. arī Pircēja piesaistīto tre</w:t>
      </w:r>
      <w:r w:rsidR="005A24CF" w:rsidRPr="00D47935">
        <w:t>šo personu,</w:t>
      </w:r>
      <w:r w:rsidRPr="00D47935">
        <w:t xml:space="preserve"> rīcības (arī bezdarbības) rezultātā </w:t>
      </w:r>
      <w:r w:rsidR="00830ACA" w:rsidRPr="00D47935">
        <w:t>Pārdevēja</w:t>
      </w:r>
      <w:r w:rsidR="00487AA6" w:rsidRPr="00D47935">
        <w:t xml:space="preserve"> īpašumam nodarītos zaudējumus;</w:t>
      </w:r>
    </w:p>
    <w:p w14:paraId="00D7F647" w14:textId="683F5F5C" w:rsidR="00201897" w:rsidRPr="002068C4" w:rsidRDefault="00177CEA" w:rsidP="004F6379">
      <w:pPr>
        <w:numPr>
          <w:ilvl w:val="2"/>
          <w:numId w:val="2"/>
        </w:numPr>
        <w:tabs>
          <w:tab w:val="clear" w:pos="1440"/>
        </w:tabs>
        <w:ind w:left="709" w:hanging="709"/>
        <w:jc w:val="both"/>
        <w:rPr>
          <w:b/>
        </w:rPr>
      </w:pPr>
      <w:r>
        <w:t xml:space="preserve">nodrošina, ka personas, kas visi Pircēja darbinieki, pārstāvji un </w:t>
      </w:r>
      <w:r w:rsidRPr="00D47935">
        <w:t>Līguma izpildē piesaistīt</w:t>
      </w:r>
      <w:r>
        <w:t>ās</w:t>
      </w:r>
      <w:r w:rsidRPr="00D47935">
        <w:t xml:space="preserve"> person</w:t>
      </w:r>
      <w:r>
        <w:t>as</w:t>
      </w:r>
      <w:r w:rsidRPr="00D47935">
        <w:t xml:space="preserve"> </w:t>
      </w:r>
      <w:r>
        <w:t xml:space="preserve">ievēro ievērotas </w:t>
      </w:r>
      <w:r w:rsidRPr="00D47935">
        <w:t xml:space="preserve">Līguma </w:t>
      </w:r>
      <w:r w:rsidRPr="00E50E94">
        <w:rPr>
          <w:rFonts w:eastAsia="Calibri"/>
          <w:lang w:eastAsia="en-US"/>
        </w:rPr>
        <w:t>pielikum</w:t>
      </w:r>
      <w:r>
        <w:rPr>
          <w:rFonts w:eastAsia="Calibri"/>
          <w:lang w:eastAsia="en-US"/>
        </w:rPr>
        <w:t>ā</w:t>
      </w:r>
      <w:r w:rsidRPr="00E50E94">
        <w:rPr>
          <w:rFonts w:eastAsia="Calibri"/>
          <w:lang w:eastAsia="en-US"/>
        </w:rPr>
        <w:t xml:space="preserve"> Nr.1</w:t>
      </w:r>
      <w:r>
        <w:rPr>
          <w:rFonts w:eastAsia="Calibri"/>
          <w:lang w:eastAsia="en-US"/>
        </w:rPr>
        <w:t xml:space="preserve"> noteiktās prasības.</w:t>
      </w:r>
      <w:r w:rsidR="003429FC" w:rsidRPr="00D47935">
        <w:rPr>
          <w:lang w:eastAsia="en-US"/>
        </w:rPr>
        <w:t xml:space="preserve"> </w:t>
      </w:r>
      <w:r w:rsidR="00487AA6" w:rsidRPr="00D47935">
        <w:rPr>
          <w:lang w:eastAsia="en-US"/>
        </w:rPr>
        <w:t xml:space="preserve">Pircējs </w:t>
      </w:r>
      <w:r w:rsidR="003429FC" w:rsidRPr="00D47935">
        <w:rPr>
          <w:lang w:eastAsia="en-US"/>
        </w:rPr>
        <w:t>ir informēts</w:t>
      </w:r>
      <w:r w:rsidR="003429FC" w:rsidRPr="0096604B">
        <w:rPr>
          <w:lang w:eastAsia="en-US"/>
        </w:rPr>
        <w:t xml:space="preserve">, ka </w:t>
      </w:r>
      <w:r w:rsidR="003429FC" w:rsidRPr="002068C4">
        <w:rPr>
          <w:lang w:eastAsia="en-US"/>
        </w:rPr>
        <w:t xml:space="preserve">drošības režīma vai drošības prasību neievērošana varbūt par pamatu aizliegumam iekļūt </w:t>
      </w:r>
      <w:r w:rsidR="00113E7D" w:rsidRPr="002068C4">
        <w:rPr>
          <w:lang w:eastAsia="en-US"/>
        </w:rPr>
        <w:t>militārajā objektā</w:t>
      </w:r>
      <w:r w:rsidR="003429FC" w:rsidRPr="002068C4">
        <w:rPr>
          <w:lang w:eastAsia="en-US"/>
        </w:rPr>
        <w:t xml:space="preserve"> </w:t>
      </w:r>
      <w:r w:rsidR="00487AA6" w:rsidRPr="002068C4">
        <w:rPr>
          <w:lang w:eastAsia="en-US"/>
        </w:rPr>
        <w:t xml:space="preserve">tām personām, kas </w:t>
      </w:r>
      <w:r w:rsidR="003429FC" w:rsidRPr="002068C4">
        <w:rPr>
          <w:lang w:eastAsia="en-US"/>
        </w:rPr>
        <w:t>pārkāpuš</w:t>
      </w:r>
      <w:r w:rsidR="000361C4" w:rsidRPr="002068C4">
        <w:rPr>
          <w:lang w:eastAsia="en-US"/>
        </w:rPr>
        <w:t xml:space="preserve">as </w:t>
      </w:r>
      <w:r w:rsidR="003429FC" w:rsidRPr="002068C4">
        <w:rPr>
          <w:lang w:eastAsia="en-US"/>
        </w:rPr>
        <w:t>iepriekšminētās prasības.</w:t>
      </w:r>
    </w:p>
    <w:p w14:paraId="1507FA7C" w14:textId="77777777" w:rsidR="004F7F39" w:rsidRPr="002068C4" w:rsidRDefault="004F7F39" w:rsidP="004F7F39">
      <w:pPr>
        <w:ind w:left="709"/>
        <w:jc w:val="both"/>
        <w:rPr>
          <w:b/>
        </w:rPr>
      </w:pPr>
    </w:p>
    <w:p w14:paraId="780FA1DC" w14:textId="77777777" w:rsidR="00304423" w:rsidRPr="002068C4" w:rsidRDefault="00EC2534" w:rsidP="009100ED">
      <w:pPr>
        <w:pStyle w:val="ListParagraph"/>
        <w:numPr>
          <w:ilvl w:val="0"/>
          <w:numId w:val="2"/>
        </w:numPr>
        <w:spacing w:after="0"/>
        <w:ind w:left="709" w:hanging="709"/>
        <w:jc w:val="center"/>
        <w:rPr>
          <w:rFonts w:ascii="Times New Roman" w:hAnsi="Times New Roman"/>
          <w:sz w:val="24"/>
          <w:szCs w:val="24"/>
          <w:lang w:val="lv-LV"/>
        </w:rPr>
      </w:pPr>
      <w:r w:rsidRPr="002068C4">
        <w:rPr>
          <w:rFonts w:ascii="Times New Roman" w:hAnsi="Times New Roman"/>
          <w:b/>
          <w:sz w:val="24"/>
          <w:szCs w:val="24"/>
          <w:lang w:val="lv-LV"/>
        </w:rPr>
        <w:t>Nepārvarama vara</w:t>
      </w:r>
    </w:p>
    <w:p w14:paraId="393BBAFC" w14:textId="7CFA033D" w:rsidR="00153F5D" w:rsidRPr="002068C4" w:rsidRDefault="00BD12B2" w:rsidP="009100ED">
      <w:pPr>
        <w:numPr>
          <w:ilvl w:val="1"/>
          <w:numId w:val="2"/>
        </w:numPr>
        <w:ind w:left="709" w:hanging="709"/>
        <w:jc w:val="both"/>
      </w:pPr>
      <w:r w:rsidRPr="002068C4">
        <w:t xml:space="preserve">Puses tiek atbrīvotas no atbildības par pilnīgu vai daļēju </w:t>
      </w:r>
      <w:r w:rsidR="00153F5D" w:rsidRPr="002068C4">
        <w:t>Līgumā</w:t>
      </w:r>
      <w:r w:rsidRPr="002068C4">
        <w:t xml:space="preserve"> paredzēto saistību neizpildi, ja </w:t>
      </w:r>
      <w:r w:rsidR="00E12F7C" w:rsidRPr="002068C4">
        <w:t>saistību izpilde nav bijusi iespējama nepārvaramas varas apstākļu dēļ, kas radušies pēc Līguma parakstīšanas dienas.</w:t>
      </w:r>
      <w:r w:rsidRPr="002068C4">
        <w:t xml:space="preserve"> </w:t>
      </w:r>
      <w:r w:rsidR="00153F5D" w:rsidRPr="002068C4">
        <w:t>Līgumā</w:t>
      </w:r>
      <w:r w:rsidRPr="002068C4">
        <w:t xml:space="preserve"> par nepārvaramas varas apstākļiem atzīst</w:t>
      </w:r>
      <w:r w:rsidR="00E12F7C" w:rsidRPr="002068C4">
        <w:t xml:space="preserve"> </w:t>
      </w:r>
      <w:r w:rsidR="004D4001" w:rsidRPr="002068C4">
        <w:t>notikumu</w:t>
      </w:r>
      <w:r w:rsidRPr="002068C4">
        <w:t>:</w:t>
      </w:r>
    </w:p>
    <w:p w14:paraId="73620877" w14:textId="417A96B6" w:rsidR="004F6379" w:rsidRPr="002068C4"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2068C4">
        <w:rPr>
          <w:rFonts w:ascii="Times New Roman" w:hAnsi="Times New Roman"/>
          <w:sz w:val="24"/>
          <w:szCs w:val="24"/>
          <w:lang w:val="lv-LV"/>
        </w:rPr>
        <w:t>no kura nav iespējams izvairīties un kura sekas nav iespējams pārvarēt;</w:t>
      </w:r>
    </w:p>
    <w:p w14:paraId="7D0F0911" w14:textId="17C86A46" w:rsidR="004F6379" w:rsidRPr="002068C4"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2068C4">
        <w:rPr>
          <w:rFonts w:ascii="Times New Roman" w:hAnsi="Times New Roman"/>
          <w:sz w:val="24"/>
          <w:szCs w:val="24"/>
          <w:lang w:val="lv-LV"/>
        </w:rPr>
        <w:t>kuru Līguma slēgšanas brīdī nebija iespējams paredzēt;</w:t>
      </w:r>
    </w:p>
    <w:p w14:paraId="32CA5916" w14:textId="1D053BF6" w:rsidR="004F6379" w:rsidRPr="002068C4"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2068C4">
        <w:rPr>
          <w:rFonts w:ascii="Times New Roman" w:hAnsi="Times New Roman"/>
          <w:sz w:val="24"/>
          <w:szCs w:val="24"/>
          <w:lang w:val="lv-LV"/>
        </w:rPr>
        <w:t>kas nav radies Pušu vai to kontrolē esošas personas kļūdas vai rīcības dēļ;</w:t>
      </w:r>
    </w:p>
    <w:p w14:paraId="0D1941FD" w14:textId="4D9F8858" w:rsidR="004F6379" w:rsidRPr="002068C4" w:rsidRDefault="004F6379" w:rsidP="004F6379">
      <w:pPr>
        <w:pStyle w:val="ListParagraph"/>
        <w:numPr>
          <w:ilvl w:val="2"/>
          <w:numId w:val="2"/>
        </w:numPr>
        <w:spacing w:after="0" w:line="240" w:lineRule="auto"/>
        <w:ind w:left="709" w:hanging="709"/>
        <w:jc w:val="both"/>
        <w:rPr>
          <w:rFonts w:ascii="Times New Roman" w:hAnsi="Times New Roman"/>
          <w:sz w:val="24"/>
          <w:szCs w:val="24"/>
          <w:lang w:val="lv-LV"/>
        </w:rPr>
      </w:pPr>
      <w:r w:rsidRPr="002068C4">
        <w:rPr>
          <w:rFonts w:ascii="Times New Roman" w:hAnsi="Times New Roman"/>
          <w:sz w:val="24"/>
          <w:szCs w:val="24"/>
          <w:lang w:val="lv-LV"/>
        </w:rPr>
        <w:t>kas padara saistību izpildi ne tikai apgrūtinošu, bet neiespējamu.</w:t>
      </w:r>
    </w:p>
    <w:p w14:paraId="20B8E67C" w14:textId="77777777" w:rsidR="00153F5D" w:rsidRPr="002068C4" w:rsidRDefault="00BD12B2" w:rsidP="004F6379">
      <w:pPr>
        <w:numPr>
          <w:ilvl w:val="1"/>
          <w:numId w:val="2"/>
        </w:numPr>
        <w:ind w:left="709" w:hanging="709"/>
        <w:jc w:val="both"/>
      </w:pPr>
      <w:r w:rsidRPr="002068C4">
        <w:t xml:space="preserve">Pusēm ir pienākums par nepārvaramas varas apstākļu iestāšanos informēt otru Pusi 7 (septiņu) kalendāro dienu laikā no šādu apstākļu rašanās dienas. Šajā gadījumā </w:t>
      </w:r>
      <w:r w:rsidR="00153F5D" w:rsidRPr="002068C4">
        <w:t xml:space="preserve">Līgumā </w:t>
      </w:r>
      <w:r w:rsidRPr="002068C4">
        <w:t>noteiktais izpildes un samaksas termiņš tiek pagarināts attiecīgi par tādu laika periodu, par kādu šie nepārvaramas varas apstākļi ir</w:t>
      </w:r>
      <w:proofErr w:type="gramStart"/>
      <w:r w:rsidRPr="002068C4">
        <w:t xml:space="preserve"> aizkavējuši </w:t>
      </w:r>
      <w:r w:rsidR="00153F5D" w:rsidRPr="002068C4">
        <w:t>Līguma</w:t>
      </w:r>
      <w:r w:rsidRPr="002068C4">
        <w:t xml:space="preserve"> izpildi</w:t>
      </w:r>
      <w:proofErr w:type="gramEnd"/>
      <w:r w:rsidRPr="002068C4">
        <w:t>, bet ne ilgāk par 30 (trīsdesmit) kalendārajām dienām.</w:t>
      </w:r>
    </w:p>
    <w:p w14:paraId="706ED71F" w14:textId="77777777" w:rsidR="00153F5D" w:rsidRPr="002068C4" w:rsidRDefault="00BD12B2" w:rsidP="004F6379">
      <w:pPr>
        <w:numPr>
          <w:ilvl w:val="1"/>
          <w:numId w:val="2"/>
        </w:numPr>
        <w:ind w:left="709" w:hanging="709"/>
        <w:jc w:val="both"/>
      </w:pPr>
      <w:r w:rsidRPr="002068C4">
        <w:t>Puses nevar savstarpēji vērsties ar zaudējumu piedziņas prasību vai vainot par saistību nepildīšanu, ja to izpildi kavē nepārvaramas varas apstākļi.</w:t>
      </w:r>
    </w:p>
    <w:p w14:paraId="673FA351" w14:textId="77777777" w:rsidR="00153F5D" w:rsidRPr="00D47935" w:rsidRDefault="00BD12B2" w:rsidP="004F6379">
      <w:pPr>
        <w:numPr>
          <w:ilvl w:val="1"/>
          <w:numId w:val="2"/>
        </w:numPr>
        <w:ind w:left="709" w:hanging="709"/>
        <w:jc w:val="both"/>
      </w:pPr>
      <w:r w:rsidRPr="002068C4">
        <w:t xml:space="preserve">Ja </w:t>
      </w:r>
      <w:r w:rsidR="00153F5D" w:rsidRPr="002068C4">
        <w:t>Līguma</w:t>
      </w:r>
      <w:r w:rsidRPr="002068C4">
        <w:t xml:space="preserve"> 5.1.punktā minētie apstākļi turpinās</w:t>
      </w:r>
      <w:r w:rsidRPr="00D47935">
        <w:t xml:space="preserve"> ilgāk par 30 (trīsdesmit) kalendārajām dienām, Puses vienojas par </w:t>
      </w:r>
      <w:r w:rsidR="00153F5D" w:rsidRPr="00D47935">
        <w:t>Līguma</w:t>
      </w:r>
      <w:r w:rsidRPr="00D47935">
        <w:t xml:space="preserve"> </w:t>
      </w:r>
      <w:r w:rsidR="00153F5D" w:rsidRPr="00D47935">
        <w:t>turpmāko izpildi vai izbeigšanu.</w:t>
      </w:r>
    </w:p>
    <w:p w14:paraId="0F69395D" w14:textId="77777777" w:rsidR="00BD12B2" w:rsidRPr="00D47935" w:rsidRDefault="00153F5D" w:rsidP="004F6379">
      <w:pPr>
        <w:numPr>
          <w:ilvl w:val="1"/>
          <w:numId w:val="2"/>
        </w:numPr>
        <w:ind w:left="709" w:hanging="709"/>
        <w:jc w:val="both"/>
      </w:pPr>
      <w:r w:rsidRPr="00D47935">
        <w:t xml:space="preserve">Līguma </w:t>
      </w:r>
      <w:r w:rsidR="00BD12B2" w:rsidRPr="00D47935">
        <w:t>5.1.punktā minēto nepārvaramas varas apstākļu esamība nav pamats Pušu saistību, kas radušās līdz nepārvaramas varas apstākļu iestāšanās brīdim, neizpildei</w:t>
      </w:r>
      <w:r w:rsidRPr="00D47935">
        <w:t>.</w:t>
      </w:r>
    </w:p>
    <w:p w14:paraId="52CA5D94" w14:textId="77777777" w:rsidR="00BD12B2" w:rsidRDefault="00BD12B2" w:rsidP="009215E5">
      <w:pPr>
        <w:ind w:left="567" w:hanging="567"/>
        <w:jc w:val="both"/>
      </w:pPr>
    </w:p>
    <w:p w14:paraId="3874EAD5" w14:textId="77777777" w:rsidR="003D1C9F" w:rsidRPr="00D47935" w:rsidRDefault="00EC2534" w:rsidP="00685F93">
      <w:pPr>
        <w:numPr>
          <w:ilvl w:val="0"/>
          <w:numId w:val="2"/>
        </w:numPr>
        <w:ind w:left="0" w:firstLine="1560"/>
        <w:jc w:val="center"/>
      </w:pPr>
      <w:r w:rsidRPr="00D47935">
        <w:rPr>
          <w:b/>
        </w:rPr>
        <w:t>Strīdu izskatīšana un Līguma izbeigšanas kārtība</w:t>
      </w:r>
    </w:p>
    <w:p w14:paraId="56788B4E" w14:textId="77F39645" w:rsidR="003D1C9F" w:rsidRPr="00D47935" w:rsidRDefault="00EC2534" w:rsidP="00253260">
      <w:pPr>
        <w:numPr>
          <w:ilvl w:val="1"/>
          <w:numId w:val="2"/>
        </w:numPr>
        <w:ind w:left="567" w:hanging="567"/>
        <w:jc w:val="both"/>
      </w:pPr>
      <w:r w:rsidRPr="00D47935">
        <w:t xml:space="preserve">Strīdus un nesaskaņas, kas var rasties </w:t>
      </w:r>
      <w:smartTag w:uri="schemas-tilde-lv/tildestengine" w:element="veidnes">
        <w:smartTagPr>
          <w:attr w:name="baseform" w:val="līgum|s"/>
          <w:attr w:name="id" w:val="-1"/>
          <w:attr w:name="text" w:val="Līguma"/>
        </w:smartTagPr>
        <w:r w:rsidRPr="00D47935">
          <w:t>Līguma</w:t>
        </w:r>
      </w:smartTag>
      <w:r w:rsidRPr="00D47935">
        <w:t xml:space="preserve"> izpildes rezultātā vai sakarā ar </w:t>
      </w:r>
      <w:smartTag w:uri="schemas-tilde-lv/tildestengine" w:element="veidnes">
        <w:smartTagPr>
          <w:attr w:name="baseform" w:val="līgum|s"/>
          <w:attr w:name="id" w:val="-1"/>
          <w:attr w:name="text" w:val="līgumu"/>
        </w:smartTagPr>
        <w:r w:rsidRPr="00D47935">
          <w:t>Līgumu</w:t>
        </w:r>
      </w:smartTag>
      <w:r w:rsidRPr="00D47935">
        <w:t>, Puses atrisina savstarpēju pārrunu ceļā. Ja Puses nevar panākt vienošanos, tad domstarpības risināmas Latvijas Republikas tiesā</w:t>
      </w:r>
      <w:r w:rsidR="00A13E3D">
        <w:t xml:space="preserve"> saskaņā ar </w:t>
      </w:r>
      <w:r w:rsidR="00A13E3D" w:rsidRPr="00D47935">
        <w:t>Latvijas Republikas</w:t>
      </w:r>
      <w:r w:rsidR="00A13E3D">
        <w:t xml:space="preserve"> normatīvajiem aktiem</w:t>
      </w:r>
      <w:r w:rsidRPr="00D47935">
        <w:t>.</w:t>
      </w:r>
    </w:p>
    <w:p w14:paraId="69850DAB" w14:textId="77777777" w:rsidR="00425000" w:rsidRPr="00D47935" w:rsidRDefault="00EC2534" w:rsidP="00253260">
      <w:pPr>
        <w:numPr>
          <w:ilvl w:val="1"/>
          <w:numId w:val="2"/>
        </w:numPr>
        <w:ind w:left="567" w:hanging="567"/>
        <w:jc w:val="both"/>
      </w:pPr>
      <w:r w:rsidRPr="00D47935">
        <w:t xml:space="preserve">Puses var izbeigt </w:t>
      </w:r>
      <w:smartTag w:uri="schemas-tilde-lv/tildestengine" w:element="veidnes">
        <w:smartTagPr>
          <w:attr w:name="baseform" w:val="līgum|s"/>
          <w:attr w:name="id" w:val="-1"/>
          <w:attr w:name="text" w:val="līgumu"/>
        </w:smartTagPr>
        <w:r w:rsidRPr="00D47935">
          <w:t>Līgumu</w:t>
        </w:r>
      </w:smartTag>
      <w:r w:rsidRPr="00D47935">
        <w:t xml:space="preserve"> pirms </w:t>
      </w:r>
      <w:smartTag w:uri="schemas-tilde-lv/tildestengine" w:element="veidnes">
        <w:smartTagPr>
          <w:attr w:name="baseform" w:val="līgum|s"/>
          <w:attr w:name="id" w:val="-1"/>
          <w:attr w:name="text" w:val="Līguma"/>
        </w:smartTagPr>
        <w:r w:rsidRPr="00D47935">
          <w:t>Līguma</w:t>
        </w:r>
      </w:smartTag>
      <w:r w:rsidRPr="00D47935">
        <w:t xml:space="preserve"> darbības termiņa beigām Pusēm savstarpēji rakstveidā vienojoties.</w:t>
      </w:r>
    </w:p>
    <w:p w14:paraId="306A4D43" w14:textId="77777777" w:rsidR="008E2478" w:rsidRPr="00D47935" w:rsidRDefault="00744E55" w:rsidP="00253260">
      <w:pPr>
        <w:numPr>
          <w:ilvl w:val="1"/>
          <w:numId w:val="2"/>
        </w:numPr>
        <w:ind w:left="567" w:hanging="567"/>
        <w:jc w:val="both"/>
      </w:pPr>
      <w:r w:rsidRPr="00D47935">
        <w:t>Gadījumā, ja Līguma izpildē ir konstatēti atkārtoti pārkāpumi</w:t>
      </w:r>
      <w:r w:rsidR="000665F9" w:rsidRPr="00D47935">
        <w:t xml:space="preserve"> vai Pircējs nav novērsis pretenzijā minētos trūkumus</w:t>
      </w:r>
      <w:r w:rsidRPr="00D47935">
        <w:t>, Pārdevējam ir tiesības vienpusēji izbeigt Līgumu</w:t>
      </w:r>
      <w:r w:rsidR="00940DAE" w:rsidRPr="00D47935">
        <w:t>, nosūtot Pircējam rakstveida paziņojumu</w:t>
      </w:r>
      <w:r w:rsidRPr="00D47935">
        <w:t xml:space="preserve">. Līguma izbeigšana neatbrīvo Pircēju no saistības atlīdzināt Pārdevējam radītos zaudējumus un samaksāt līgumsodu. </w:t>
      </w:r>
      <w:r w:rsidR="00425000" w:rsidRPr="00D47935">
        <w:t xml:space="preserve">Tādā gadījumā </w:t>
      </w:r>
      <w:smartTag w:uri="schemas-tilde-lv/tildestengine" w:element="veidnes">
        <w:smartTagPr>
          <w:attr w:name="baseform" w:val="līgum|s"/>
          <w:attr w:name="id" w:val="-1"/>
          <w:attr w:name="text" w:val="Līgums"/>
        </w:smartTagPr>
        <w:r w:rsidR="00425000" w:rsidRPr="00D47935">
          <w:t>Līgums</w:t>
        </w:r>
      </w:smartTag>
      <w:r w:rsidR="00425000" w:rsidRPr="00D47935">
        <w:t xml:space="preserve"> uzskatāms par izbeigtu septītajā dienā pēc P</w:t>
      </w:r>
      <w:r w:rsidR="00F00E2D" w:rsidRPr="00D47935">
        <w:t>ircēja</w:t>
      </w:r>
      <w:r w:rsidR="00425000" w:rsidRPr="00D47935">
        <w:t xml:space="preserve"> </w:t>
      </w:r>
      <w:smartTag w:uri="schemas-tilde-lv/tildestengine" w:element="veidnes">
        <w:smartTagPr>
          <w:attr w:name="baseform" w:val="paziņojum|s"/>
          <w:attr w:name="id" w:val="-1"/>
          <w:attr w:name="text" w:val="paziņojuma"/>
        </w:smartTagPr>
        <w:r w:rsidR="00425000" w:rsidRPr="00D47935">
          <w:t>paziņojuma</w:t>
        </w:r>
      </w:smartTag>
      <w:r w:rsidR="00425000" w:rsidRPr="00D47935">
        <w:t xml:space="preserve"> par atkāpšanos (ierakstīta </w:t>
      </w:r>
      <w:smartTag w:uri="schemas-tilde-lv/tildestengine" w:element="veidnes">
        <w:smartTagPr>
          <w:attr w:name="baseform" w:val="vēstul|e"/>
          <w:attr w:name="id" w:val="-1"/>
          <w:attr w:name="text" w:val="vēstule"/>
        </w:smartTagPr>
        <w:r w:rsidR="00425000" w:rsidRPr="00D47935">
          <w:t>vēstule</w:t>
        </w:r>
      </w:smartTag>
      <w:r w:rsidR="00425000" w:rsidRPr="00D47935">
        <w:t>) izsūtīšanas dienas (pasta zīmogs).</w:t>
      </w:r>
    </w:p>
    <w:p w14:paraId="7922CBA4" w14:textId="4AEF04C1" w:rsidR="00744E55" w:rsidRPr="00D47935" w:rsidRDefault="001819C1" w:rsidP="00253260">
      <w:pPr>
        <w:numPr>
          <w:ilvl w:val="1"/>
          <w:numId w:val="2"/>
        </w:numPr>
        <w:ind w:left="567" w:hanging="567"/>
        <w:jc w:val="both"/>
      </w:pPr>
      <w:r w:rsidRPr="00D47935">
        <w:t xml:space="preserve">Ja Puses nav vienojušās par pretējo, pēc Līguma 3.3.punktā norādītā termiņa izbeigšanās vai Līguma pirmstermiņa izbeigšanas gadījumā </w:t>
      </w:r>
      <w:r w:rsidR="00C279B6">
        <w:t>pretenzijā/</w:t>
      </w:r>
      <w:r w:rsidR="008B654A">
        <w:t>paziņojumā norādīt</w:t>
      </w:r>
      <w:r w:rsidR="00A13E3D">
        <w:t>a</w:t>
      </w:r>
      <w:r w:rsidR="008B654A">
        <w:t xml:space="preserve">jā termiņā </w:t>
      </w:r>
      <w:r w:rsidRPr="00D47935">
        <w:t>n</w:t>
      </w:r>
      <w:r w:rsidR="008E2478" w:rsidRPr="00D47935">
        <w:t xml:space="preserve">eizvestie kokmateriāli </w:t>
      </w:r>
      <w:r w:rsidR="000665F9" w:rsidRPr="00D47935">
        <w:t>pāriet</w:t>
      </w:r>
      <w:r w:rsidRPr="00D47935">
        <w:t xml:space="preserve"> Pārdevēja īpašumā.</w:t>
      </w:r>
    </w:p>
    <w:p w14:paraId="15B66997" w14:textId="77777777" w:rsidR="009100ED" w:rsidRPr="00D47935" w:rsidRDefault="009100ED" w:rsidP="004252FB">
      <w:pPr>
        <w:jc w:val="both"/>
      </w:pPr>
    </w:p>
    <w:p w14:paraId="4E746193" w14:textId="77777777" w:rsidR="003D1C9F" w:rsidRPr="00D47935" w:rsidRDefault="00EC2534" w:rsidP="009100ED">
      <w:pPr>
        <w:numPr>
          <w:ilvl w:val="0"/>
          <w:numId w:val="2"/>
        </w:numPr>
        <w:ind w:left="2552" w:hanging="142"/>
        <w:jc w:val="both"/>
      </w:pPr>
      <w:r w:rsidRPr="00D47935">
        <w:rPr>
          <w:b/>
        </w:rPr>
        <w:t>Līguma spēkā stāšanās un grozījumu izdarīšana</w:t>
      </w:r>
    </w:p>
    <w:p w14:paraId="0A8386E9" w14:textId="77777777" w:rsidR="003D1C9F" w:rsidRPr="00D47935" w:rsidRDefault="00EC2534" w:rsidP="00253260">
      <w:pPr>
        <w:numPr>
          <w:ilvl w:val="1"/>
          <w:numId w:val="2"/>
        </w:numPr>
        <w:ind w:left="567" w:hanging="567"/>
        <w:jc w:val="both"/>
      </w:pPr>
      <w:smartTag w:uri="schemas-tilde-lv/tildestengine" w:element="veidnes">
        <w:smartTagPr>
          <w:attr w:name="baseform" w:val="līgum|s"/>
          <w:attr w:name="id" w:val="-1"/>
          <w:attr w:name="text" w:val="Līgums"/>
        </w:smartTagPr>
        <w:r w:rsidRPr="00D47935">
          <w:t>Līgums</w:t>
        </w:r>
      </w:smartTag>
      <w:r w:rsidRPr="00D47935">
        <w:t xml:space="preserve"> pilnībā apliecina Pušu vienošanos. Nekādi mutiski papildinājumi vai grozījumi netiks uzskatīti par </w:t>
      </w:r>
      <w:smartTag w:uri="schemas-tilde-lv/tildestengine" w:element="veidnes">
        <w:smartTagPr>
          <w:attr w:name="baseform" w:val="līgum|s"/>
          <w:attr w:name="id" w:val="-1"/>
          <w:attr w:name="text" w:val="Līguma"/>
        </w:smartTagPr>
        <w:r w:rsidRPr="00D47935">
          <w:t>Līguma</w:t>
        </w:r>
      </w:smartTag>
      <w:r w:rsidRPr="00D47935">
        <w:t xml:space="preserve"> noteikumiem.</w:t>
      </w:r>
    </w:p>
    <w:p w14:paraId="72DB587B" w14:textId="38830B4E" w:rsidR="003D1C9F" w:rsidRPr="00D47935" w:rsidRDefault="002068C4" w:rsidP="00253260">
      <w:pPr>
        <w:numPr>
          <w:ilvl w:val="1"/>
          <w:numId w:val="2"/>
        </w:numPr>
        <w:ind w:left="567" w:hanging="567"/>
        <w:jc w:val="both"/>
      </w:pPr>
      <w:r w:rsidRPr="000027A4">
        <w:t>Līgums stājas spēkā pēc tā abpusējas parakstīšanas</w:t>
      </w:r>
      <w:r>
        <w:t xml:space="preserve"> un reģistrēšanas Valsts aizsardzības militāro objektu un iepirkumu centrā un </w:t>
      </w:r>
      <w:r w:rsidRPr="005B4ADF">
        <w:t>ir spēkā līdz Pušu saistību pilnīgai izpildei</w:t>
      </w:r>
      <w:r w:rsidR="00FC76F1">
        <w:t>.</w:t>
      </w:r>
    </w:p>
    <w:p w14:paraId="64B9743F" w14:textId="77777777" w:rsidR="00487AA6" w:rsidRPr="00D47935" w:rsidRDefault="00EC2534" w:rsidP="00253260">
      <w:pPr>
        <w:numPr>
          <w:ilvl w:val="1"/>
          <w:numId w:val="2"/>
        </w:numPr>
        <w:ind w:left="567" w:hanging="567"/>
        <w:jc w:val="both"/>
      </w:pPr>
      <w:r w:rsidRPr="00D47935">
        <w:lastRenderedPageBreak/>
        <w:t xml:space="preserve">Jebkuras izmaiņas </w:t>
      </w:r>
      <w:smartTag w:uri="schemas-tilde-lv/tildestengine" w:element="veidnes">
        <w:smartTagPr>
          <w:attr w:name="baseform" w:val="līgum|s"/>
          <w:attr w:name="id" w:val="-1"/>
          <w:attr w:name="text" w:val="Līguma"/>
        </w:smartTagPr>
        <w:r w:rsidRPr="00D47935">
          <w:t>Līguma</w:t>
        </w:r>
      </w:smartTag>
      <w:r w:rsidRPr="00D47935">
        <w:t xml:space="preserve"> noteikumos var tikt izdarītas tikai rakstveidā un tās stājas spēkā tikai pēc abpusējas parakstīšanas un reģistrēšanas Valsts aizsardzības militāro objektu un iepirkumu centrā.</w:t>
      </w:r>
    </w:p>
    <w:p w14:paraId="35309CEE" w14:textId="77777777" w:rsidR="009215E5" w:rsidRPr="00685F93" w:rsidRDefault="009215E5" w:rsidP="009215E5">
      <w:pPr>
        <w:pStyle w:val="ListParagraph"/>
        <w:spacing w:after="0" w:line="240" w:lineRule="auto"/>
        <w:ind w:left="972"/>
        <w:jc w:val="both"/>
        <w:rPr>
          <w:rFonts w:ascii="Times New Roman" w:hAnsi="Times New Roman"/>
          <w:sz w:val="24"/>
          <w:szCs w:val="24"/>
          <w:lang w:val="lv-LV"/>
        </w:rPr>
      </w:pPr>
    </w:p>
    <w:p w14:paraId="504F26C8" w14:textId="77777777" w:rsidR="00663411" w:rsidRPr="00D07095" w:rsidRDefault="00EC2534" w:rsidP="009100ED">
      <w:pPr>
        <w:numPr>
          <w:ilvl w:val="0"/>
          <w:numId w:val="2"/>
        </w:numPr>
        <w:ind w:left="0" w:firstLine="2552"/>
        <w:jc w:val="both"/>
      </w:pPr>
      <w:r w:rsidRPr="00D07095">
        <w:rPr>
          <w:b/>
        </w:rPr>
        <w:t>Citi noteikumi</w:t>
      </w:r>
    </w:p>
    <w:p w14:paraId="16558BE0" w14:textId="77777777" w:rsidR="002068C4" w:rsidRPr="00D07095" w:rsidRDefault="002068C4" w:rsidP="002068C4">
      <w:pPr>
        <w:ind w:left="2552"/>
        <w:jc w:val="both"/>
      </w:pPr>
    </w:p>
    <w:p w14:paraId="2C325821" w14:textId="496FD534" w:rsidR="003D1C9F" w:rsidRPr="00D07095" w:rsidRDefault="00EC2534" w:rsidP="00685F93">
      <w:pPr>
        <w:numPr>
          <w:ilvl w:val="1"/>
          <w:numId w:val="2"/>
        </w:numPr>
        <w:ind w:left="567" w:hanging="567"/>
        <w:jc w:val="both"/>
      </w:pPr>
      <w:r w:rsidRPr="00D07095">
        <w:t>Kontaktpersona no Pārdevēja puses ar Līguma izpildi saistītu jautājumu risināšanai</w:t>
      </w:r>
      <w:r w:rsidR="00115058" w:rsidRPr="00D07095">
        <w:t xml:space="preserve">, kura tai skaitā ir pilnvarota </w:t>
      </w:r>
      <w:r w:rsidR="006E7696" w:rsidRPr="00D07095">
        <w:t xml:space="preserve">saskaņot un </w:t>
      </w:r>
      <w:r w:rsidR="00115058" w:rsidRPr="00D07095">
        <w:t xml:space="preserve">parakstīt Līguma 3.1., </w:t>
      </w:r>
      <w:r w:rsidR="006E7696" w:rsidRPr="00D07095">
        <w:t xml:space="preserve">3.4., </w:t>
      </w:r>
      <w:proofErr w:type="gramStart"/>
      <w:r w:rsidR="006E7696" w:rsidRPr="00D07095">
        <w:t>3.</w:t>
      </w:r>
      <w:r w:rsidR="00485FED" w:rsidRPr="00D07095">
        <w:t>7</w:t>
      </w:r>
      <w:r w:rsidR="006E7696" w:rsidRPr="00D07095">
        <w:t>.</w:t>
      </w:r>
      <w:r w:rsidR="00485FED" w:rsidRPr="00D07095">
        <w:t xml:space="preserve"> un </w:t>
      </w:r>
      <w:r w:rsidR="00115058" w:rsidRPr="00D07095">
        <w:t>3.9. punktos minētos dokumentus</w:t>
      </w:r>
      <w:proofErr w:type="gramEnd"/>
      <w:r w:rsidR="00115058" w:rsidRPr="00D07095">
        <w:t>,</w:t>
      </w:r>
      <w:r w:rsidRPr="00D07095">
        <w:t xml:space="preserve"> ir </w:t>
      </w:r>
      <w:r w:rsidR="00AF2323" w:rsidRPr="00D07095">
        <w:t xml:space="preserve">Vides nodaļas pārvaldes vecākais referents </w:t>
      </w:r>
      <w:r w:rsidR="008524E2" w:rsidRPr="00D07095">
        <w:t>Jānis Cimmers</w:t>
      </w:r>
      <w:r w:rsidR="00AF2323" w:rsidRPr="00D07095">
        <w:t>, t</w:t>
      </w:r>
      <w:r w:rsidRPr="00D07095">
        <w:t>ālr</w:t>
      </w:r>
      <w:r w:rsidR="0096604B" w:rsidRPr="00D07095">
        <w:t>.:</w:t>
      </w:r>
      <w:r w:rsidR="00C279B6">
        <w:t xml:space="preserve"> </w:t>
      </w:r>
      <w:r w:rsidR="008524E2" w:rsidRPr="00D07095">
        <w:t>67300233</w:t>
      </w:r>
      <w:r w:rsidR="00AF2323" w:rsidRPr="00D07095">
        <w:t>,</w:t>
      </w:r>
      <w:r w:rsidR="00C279B6">
        <w:t xml:space="preserve"> </w:t>
      </w:r>
      <w:r w:rsidRPr="00D07095">
        <w:t>e-pasts:</w:t>
      </w:r>
      <w:r w:rsidRPr="00D07095">
        <w:rPr>
          <w:i/>
        </w:rPr>
        <w:t xml:space="preserve"> </w:t>
      </w:r>
      <w:hyperlink r:id="rId8" w:history="1">
        <w:r w:rsidR="00C279B6" w:rsidRPr="00A65210">
          <w:rPr>
            <w:rStyle w:val="Hyperlink"/>
            <w:i/>
          </w:rPr>
          <w:t>janis.cimmers@vamoic.gov.lv</w:t>
        </w:r>
      </w:hyperlink>
      <w:r w:rsidR="00C279B6">
        <w:rPr>
          <w:i/>
        </w:rPr>
        <w:t xml:space="preserve"> </w:t>
      </w:r>
      <w:r w:rsidR="00C279B6" w:rsidRPr="00C279B6">
        <w:t xml:space="preserve">vai </w:t>
      </w:r>
      <w:r w:rsidR="00C279B6">
        <w:t xml:space="preserve">Centra Vides nodaļas </w:t>
      </w:r>
      <w:r w:rsidR="00C279B6" w:rsidRPr="002467AA">
        <w:t xml:space="preserve">Pārvaldes referents </w:t>
      </w:r>
      <w:r w:rsidR="00C279B6">
        <w:t>Normunds Ignatovs</w:t>
      </w:r>
      <w:r w:rsidR="00C279B6" w:rsidRPr="00CA5F49">
        <w:t>, tālrunis:</w:t>
      </w:r>
      <w:r w:rsidR="00C279B6" w:rsidRPr="00CA5F49">
        <w:rPr>
          <w:b/>
        </w:rPr>
        <w:t xml:space="preserve"> </w:t>
      </w:r>
      <w:r w:rsidR="00C279B6" w:rsidRPr="00C279B6">
        <w:t xml:space="preserve">67300245, e-pasts: </w:t>
      </w:r>
      <w:hyperlink r:id="rId9" w:history="1">
        <w:r w:rsidR="00C279B6" w:rsidRPr="00C279B6">
          <w:rPr>
            <w:rStyle w:val="Hyperlink"/>
          </w:rPr>
          <w:t>normunds.ignatovs@vamoic.gov.lv</w:t>
        </w:r>
      </w:hyperlink>
      <w:r w:rsidR="00C279B6">
        <w:t>.</w:t>
      </w:r>
    </w:p>
    <w:p w14:paraId="226BB42B" w14:textId="310188EB" w:rsidR="003D1C9F" w:rsidRPr="00685F93" w:rsidRDefault="00EC2534" w:rsidP="00685F93">
      <w:pPr>
        <w:numPr>
          <w:ilvl w:val="1"/>
          <w:numId w:val="2"/>
        </w:numPr>
        <w:ind w:left="567" w:hanging="567"/>
        <w:jc w:val="both"/>
      </w:pPr>
      <w:r w:rsidRPr="00113E7D">
        <w:t>Kontaktpersona no Pircēja puses ar Līguma izpildi saistītu jautājumu risināšanai ir</w:t>
      </w:r>
      <w:r w:rsidRPr="00D47935">
        <w:t xml:space="preserve"> </w:t>
      </w:r>
      <w:r w:rsidR="002068C4">
        <w:rPr>
          <w:b/>
        </w:rPr>
        <w:t>___________</w:t>
      </w:r>
      <w:r w:rsidR="003D7A7C" w:rsidRPr="00545387">
        <w:rPr>
          <w:b/>
        </w:rPr>
        <w:t xml:space="preserve">, tālr. </w:t>
      </w:r>
      <w:r w:rsidR="002068C4">
        <w:rPr>
          <w:b/>
        </w:rPr>
        <w:t>_____________</w:t>
      </w:r>
      <w:r w:rsidR="003D7A7C" w:rsidRPr="00545387">
        <w:rPr>
          <w:b/>
        </w:rPr>
        <w:t xml:space="preserve">, e-pasts: </w:t>
      </w:r>
      <w:hyperlink r:id="rId10" w:history="1">
        <w:r w:rsidR="002068C4" w:rsidRPr="00C279B6">
          <w:rPr>
            <w:rStyle w:val="Hyperlink"/>
          </w:rPr>
          <w:t>_____________</w:t>
        </w:r>
      </w:hyperlink>
      <w:r w:rsidR="00DD324D" w:rsidRPr="00C279B6">
        <w:rPr>
          <w:i/>
        </w:rPr>
        <w:t>.</w:t>
      </w:r>
    </w:p>
    <w:p w14:paraId="18EBA8B8" w14:textId="2F170CF9" w:rsidR="003D1C9F" w:rsidRPr="00D07095" w:rsidRDefault="00EC2534" w:rsidP="00685F93">
      <w:pPr>
        <w:numPr>
          <w:ilvl w:val="1"/>
          <w:numId w:val="2"/>
        </w:numPr>
        <w:ind w:left="567" w:hanging="567"/>
        <w:jc w:val="both"/>
      </w:pPr>
      <w:r w:rsidRPr="00D47935">
        <w:t xml:space="preserve">Puses 3 (trīs) darba dienu laikā informē viena otru par adreses, </w:t>
      </w:r>
      <w:r w:rsidR="00617359">
        <w:t xml:space="preserve">kontaktpersonu, </w:t>
      </w:r>
      <w:r w:rsidRPr="00D47935">
        <w:t xml:space="preserve">bankas rēķinu </w:t>
      </w:r>
      <w:r w:rsidRPr="00D07095">
        <w:t>vai citu rekvizītu izmaiņām.</w:t>
      </w:r>
    </w:p>
    <w:p w14:paraId="23B45F2E" w14:textId="12DB803D" w:rsidR="003D1C9F" w:rsidRPr="00D07095" w:rsidRDefault="007A0347" w:rsidP="00685F93">
      <w:pPr>
        <w:numPr>
          <w:ilvl w:val="1"/>
          <w:numId w:val="2"/>
        </w:numPr>
        <w:ind w:left="567" w:hanging="567"/>
        <w:jc w:val="both"/>
      </w:pPr>
      <w:r w:rsidRPr="00D07095">
        <w:t>K</w:t>
      </w:r>
      <w:r w:rsidR="004223C0" w:rsidRPr="00D07095">
        <w:t>orespondenc</w:t>
      </w:r>
      <w:r w:rsidRPr="00D07095">
        <w:t>i</w:t>
      </w:r>
      <w:r w:rsidR="00EC2534" w:rsidRPr="00D07095">
        <w:t xml:space="preserve">, kas attiecas uz </w:t>
      </w:r>
      <w:smartTag w:uri="schemas-tilde-lv/tildestengine" w:element="veidnes">
        <w:smartTagPr>
          <w:attr w:name="baseform" w:val="līgum|s"/>
          <w:attr w:name="id" w:val="-1"/>
          <w:attr w:name="text" w:val="līgumu"/>
        </w:smartTagPr>
        <w:r w:rsidR="00EC2534" w:rsidRPr="00D07095">
          <w:t>Līgumu</w:t>
        </w:r>
        <w:r w:rsidR="00153F5D" w:rsidRPr="00D07095">
          <w:t>,</w:t>
        </w:r>
      </w:smartTag>
      <w:r w:rsidRPr="00D07095">
        <w:t xml:space="preserve"> Puses </w:t>
      </w:r>
      <w:r w:rsidR="00EC2534" w:rsidRPr="00D07095">
        <w:t xml:space="preserve">nosūta ierakstītā </w:t>
      </w:r>
      <w:r w:rsidR="00F45284" w:rsidRPr="00D07095">
        <w:t>sūtījumā</w:t>
      </w:r>
      <w:r w:rsidR="00EC2534" w:rsidRPr="00D07095">
        <w:t xml:space="preserve"> uz </w:t>
      </w:r>
      <w:r w:rsidR="00FC76F1" w:rsidRPr="00D07095">
        <w:t xml:space="preserve">Līgumā norādīto </w:t>
      </w:r>
      <w:r w:rsidRPr="00D07095">
        <w:t xml:space="preserve">Pušu juridisko adresi. </w:t>
      </w:r>
    </w:p>
    <w:p w14:paraId="59B4345D" w14:textId="77777777" w:rsidR="003D1C9F" w:rsidRPr="00D07095" w:rsidRDefault="00EC2534" w:rsidP="00685F93">
      <w:pPr>
        <w:numPr>
          <w:ilvl w:val="1"/>
          <w:numId w:val="2"/>
        </w:numPr>
        <w:ind w:left="567" w:hanging="567"/>
        <w:jc w:val="both"/>
      </w:pPr>
      <w:r w:rsidRPr="00D07095">
        <w:t xml:space="preserve">Līgums sagatavots 2 (divos) eksemplāros ar vienādu juridisku spēku, no kuriem viens </w:t>
      </w:r>
      <w:r w:rsidR="002D7898" w:rsidRPr="00D07095">
        <w:t xml:space="preserve">eksemplārs </w:t>
      </w:r>
      <w:r w:rsidRPr="00D07095">
        <w:t>glabājas pie Pircēja, bet otrs pie Pārdevēja.</w:t>
      </w:r>
    </w:p>
    <w:p w14:paraId="7149A6A7" w14:textId="76918461" w:rsidR="003D1C9F" w:rsidRPr="00C279B6" w:rsidRDefault="00EC2534" w:rsidP="00685F93">
      <w:pPr>
        <w:numPr>
          <w:ilvl w:val="1"/>
          <w:numId w:val="2"/>
        </w:numPr>
        <w:ind w:left="567" w:hanging="567"/>
        <w:jc w:val="both"/>
      </w:pPr>
      <w:r w:rsidRPr="00D07095">
        <w:t xml:space="preserve">Līgums sagatavots latviešu valodā uz </w:t>
      </w:r>
      <w:r w:rsidR="00C279B6">
        <w:t>9</w:t>
      </w:r>
      <w:r w:rsidR="005C2B9A" w:rsidRPr="00D07095">
        <w:t xml:space="preserve"> (</w:t>
      </w:r>
      <w:r w:rsidR="00C279B6">
        <w:t>deviņām</w:t>
      </w:r>
      <w:r w:rsidR="005C2B9A" w:rsidRPr="00D07095">
        <w:t>)</w:t>
      </w:r>
      <w:r w:rsidRPr="00D07095">
        <w:t xml:space="preserve"> lapām, no kurām </w:t>
      </w:r>
      <w:r w:rsidR="00AF2323" w:rsidRPr="00D07095">
        <w:t>5</w:t>
      </w:r>
      <w:r w:rsidR="003C7363" w:rsidRPr="00D07095">
        <w:t xml:space="preserve"> </w:t>
      </w:r>
      <w:r w:rsidRPr="00D07095">
        <w:t>(</w:t>
      </w:r>
      <w:r w:rsidR="00AF2323" w:rsidRPr="00D07095">
        <w:t>piecas</w:t>
      </w:r>
      <w:r w:rsidRPr="00D07095">
        <w:t xml:space="preserve">) lapas ir Līguma </w:t>
      </w:r>
      <w:r w:rsidR="005C2B9A" w:rsidRPr="00D07095">
        <w:t xml:space="preserve">pamata </w:t>
      </w:r>
      <w:r w:rsidRPr="00D07095">
        <w:t xml:space="preserve">teksts, bet </w:t>
      </w:r>
      <w:r w:rsidR="00C279B6">
        <w:t>4</w:t>
      </w:r>
      <w:r w:rsidR="005C2B9A" w:rsidRPr="00D07095">
        <w:t xml:space="preserve"> (</w:t>
      </w:r>
      <w:r w:rsidR="00C279B6">
        <w:t>četras</w:t>
      </w:r>
      <w:r w:rsidR="005C2B9A" w:rsidRPr="00D07095">
        <w:t>)</w:t>
      </w:r>
      <w:r w:rsidRPr="00D07095">
        <w:t xml:space="preserve"> lapas </w:t>
      </w:r>
      <w:r w:rsidRPr="00C279B6">
        <w:t>ir Līguma 8.7. punktā minēt</w:t>
      </w:r>
      <w:r w:rsidR="009F178F" w:rsidRPr="00C279B6">
        <w:t>ie</w:t>
      </w:r>
      <w:r w:rsidRPr="00C279B6">
        <w:t xml:space="preserve"> pielikum</w:t>
      </w:r>
      <w:r w:rsidR="009F178F" w:rsidRPr="00C279B6">
        <w:t>i</w:t>
      </w:r>
      <w:r w:rsidRPr="00C279B6">
        <w:t>.</w:t>
      </w:r>
    </w:p>
    <w:p w14:paraId="318B50D3" w14:textId="3EC4F879" w:rsidR="002D7898" w:rsidRPr="00C279B6" w:rsidRDefault="00EC2534" w:rsidP="00670D7F">
      <w:pPr>
        <w:numPr>
          <w:ilvl w:val="1"/>
          <w:numId w:val="2"/>
        </w:numPr>
        <w:ind w:left="567" w:hanging="567"/>
        <w:jc w:val="both"/>
        <w:rPr>
          <w:i/>
        </w:rPr>
      </w:pPr>
      <w:r w:rsidRPr="00C279B6">
        <w:t>Līgum</w:t>
      </w:r>
      <w:r w:rsidR="007B5D3F" w:rsidRPr="00C279B6">
        <w:t>am ir pievienot</w:t>
      </w:r>
      <w:r w:rsidR="00670D7F" w:rsidRPr="00C279B6">
        <w:t>i šādi pielikumi</w:t>
      </w:r>
      <w:r w:rsidR="002D7898" w:rsidRPr="00C279B6">
        <w:t>:</w:t>
      </w:r>
    </w:p>
    <w:p w14:paraId="34F697FB" w14:textId="5940443C" w:rsidR="008F4FDB" w:rsidRPr="00C279B6" w:rsidRDefault="009F178F" w:rsidP="00113E7D">
      <w:pPr>
        <w:ind w:left="567"/>
        <w:jc w:val="both"/>
      </w:pPr>
      <w:r w:rsidRPr="00C279B6">
        <w:t>pielikums Nr.</w:t>
      </w:r>
      <w:r w:rsidR="0066224C" w:rsidRPr="00C279B6">
        <w:t>1</w:t>
      </w:r>
      <w:r w:rsidR="002D7898" w:rsidRPr="00C279B6">
        <w:t xml:space="preserve"> </w:t>
      </w:r>
      <w:r w:rsidR="008F4FDB" w:rsidRPr="00C279B6">
        <w:t>–</w:t>
      </w:r>
      <w:r w:rsidR="002D7898" w:rsidRPr="00C279B6">
        <w:t xml:space="preserve"> </w:t>
      </w:r>
      <w:r w:rsidR="008F4FDB" w:rsidRPr="00C279B6">
        <w:t>Atsavināmās kustamās mantas (kokmateriālu) apraksts</w:t>
      </w:r>
      <w:r w:rsidR="00385C32" w:rsidRPr="00C279B6">
        <w:t xml:space="preserve"> uz </w:t>
      </w:r>
      <w:r w:rsidR="00C279B6" w:rsidRPr="00C279B6">
        <w:t xml:space="preserve">1 </w:t>
      </w:r>
      <w:r w:rsidR="00385C32" w:rsidRPr="00C279B6">
        <w:t>lap</w:t>
      </w:r>
      <w:r w:rsidR="00C279B6" w:rsidRPr="00C279B6">
        <w:t>as</w:t>
      </w:r>
      <w:r w:rsidR="00385C32" w:rsidRPr="00C279B6">
        <w:t>;</w:t>
      </w:r>
    </w:p>
    <w:p w14:paraId="3728EC01" w14:textId="524BA2AE" w:rsidR="008F4FDB" w:rsidRPr="00D07095" w:rsidRDefault="00D07095" w:rsidP="00113E7D">
      <w:pPr>
        <w:ind w:left="567"/>
        <w:jc w:val="both"/>
      </w:pPr>
      <w:r w:rsidRPr="00C279B6">
        <w:t>Pielikums Nr.2</w:t>
      </w:r>
      <w:r w:rsidR="00385C32" w:rsidRPr="00C279B6">
        <w:t xml:space="preserve"> - </w:t>
      </w:r>
      <w:r w:rsidR="00385C32" w:rsidRPr="00C279B6">
        <w:rPr>
          <w:rFonts w:eastAsia="Calibri"/>
          <w:lang w:eastAsia="en-US"/>
        </w:rPr>
        <w:t xml:space="preserve">krautuvju atrašanās vietu shēma uz </w:t>
      </w:r>
      <w:r w:rsidR="00C279B6" w:rsidRPr="00C279B6">
        <w:rPr>
          <w:rFonts w:eastAsia="Calibri"/>
          <w:lang w:eastAsia="en-US"/>
        </w:rPr>
        <w:t>1 lapas</w:t>
      </w:r>
      <w:r w:rsidR="00385C32" w:rsidRPr="00C279B6">
        <w:rPr>
          <w:rFonts w:eastAsia="Calibri"/>
          <w:lang w:eastAsia="en-US"/>
        </w:rPr>
        <w:t>;</w:t>
      </w:r>
    </w:p>
    <w:p w14:paraId="4E789F49" w14:textId="049399F6" w:rsidR="00AF4F97" w:rsidRPr="00D07095" w:rsidRDefault="008F4FDB" w:rsidP="00113E7D">
      <w:pPr>
        <w:ind w:left="567"/>
        <w:jc w:val="both"/>
      </w:pPr>
      <w:r w:rsidRPr="00D07095">
        <w:t>Pielikums Nr.</w:t>
      </w:r>
      <w:r w:rsidR="00385C32">
        <w:t xml:space="preserve">3 </w:t>
      </w:r>
      <w:r w:rsidR="00113E7D" w:rsidRPr="00D07095">
        <w:t xml:space="preserve">Vispārīgie uzturēšanas noteikumi uzņēmēju darbiniekiem, veicot darbus ar meža produkciju, militārajos objektos </w:t>
      </w:r>
      <w:r w:rsidR="0047768F" w:rsidRPr="00D07095">
        <w:t xml:space="preserve">uz </w:t>
      </w:r>
      <w:r w:rsidR="00113E7D" w:rsidRPr="00D07095">
        <w:t>2 (divām)</w:t>
      </w:r>
      <w:r w:rsidR="0047768F" w:rsidRPr="00D07095">
        <w:t xml:space="preserve"> </w:t>
      </w:r>
      <w:r w:rsidR="007B5D3F" w:rsidRPr="00D07095">
        <w:t>lapām</w:t>
      </w:r>
      <w:r w:rsidR="00AF4F97" w:rsidRPr="00D07095">
        <w:t>;</w:t>
      </w:r>
    </w:p>
    <w:p w14:paraId="046C5CBE" w14:textId="759B95AF" w:rsidR="00153F5D" w:rsidRDefault="00385C32" w:rsidP="00113E7D">
      <w:pPr>
        <w:ind w:left="567"/>
        <w:jc w:val="both"/>
      </w:pPr>
      <w:r>
        <w:t xml:space="preserve">pielikums Nr.4 </w:t>
      </w:r>
      <w:r w:rsidR="00AF4F97" w:rsidRPr="00D07095">
        <w:t xml:space="preserve">- </w:t>
      </w:r>
      <w:r w:rsidR="00AF4F97" w:rsidRPr="00D07095">
        <w:rPr>
          <w:rFonts w:eastAsia="Calibri"/>
          <w:lang w:eastAsia="en-US"/>
        </w:rPr>
        <w:t>Caurlaides pieteikums uz 1 (vienas) lapas</w:t>
      </w:r>
      <w:r w:rsidR="00E05972" w:rsidRPr="00D07095">
        <w:t>.</w:t>
      </w:r>
    </w:p>
    <w:p w14:paraId="32F93409" w14:textId="77777777" w:rsidR="00A448C3" w:rsidRPr="00D47935" w:rsidRDefault="00A448C3" w:rsidP="003D1C9F">
      <w:pPr>
        <w:ind w:left="1440"/>
        <w:jc w:val="center"/>
        <w:rPr>
          <w:b/>
        </w:rPr>
      </w:pPr>
    </w:p>
    <w:p w14:paraId="1D4E05E1" w14:textId="77777777" w:rsidR="00EC2534" w:rsidRPr="00D47935" w:rsidRDefault="00EC2534" w:rsidP="00981A9E">
      <w:pPr>
        <w:jc w:val="center"/>
        <w:rPr>
          <w:b/>
        </w:rPr>
      </w:pPr>
      <w:r w:rsidRPr="00D47935">
        <w:rPr>
          <w:b/>
        </w:rPr>
        <w:t>Pušu paraksti, adreses un rekvizīti</w:t>
      </w:r>
    </w:p>
    <w:p w14:paraId="55443C96" w14:textId="77777777" w:rsidR="003D1C9F" w:rsidRPr="00D47935" w:rsidRDefault="003D1C9F" w:rsidP="003D1C9F">
      <w:pPr>
        <w:ind w:left="1440"/>
        <w:jc w:val="center"/>
        <w:rPr>
          <w:b/>
        </w:rPr>
      </w:pPr>
    </w:p>
    <w:tbl>
      <w:tblPr>
        <w:tblW w:w="9138" w:type="dxa"/>
        <w:tblInd w:w="468" w:type="dxa"/>
        <w:tblLayout w:type="fixed"/>
        <w:tblLook w:val="0000" w:firstRow="0" w:lastRow="0" w:firstColumn="0" w:lastColumn="0" w:noHBand="0" w:noVBand="0"/>
      </w:tblPr>
      <w:tblGrid>
        <w:gridCol w:w="4885"/>
        <w:gridCol w:w="4253"/>
      </w:tblGrid>
      <w:tr w:rsidR="00B82C03" w:rsidRPr="00D47935" w14:paraId="1CC7CD73" w14:textId="77777777" w:rsidTr="00153F5D">
        <w:tc>
          <w:tcPr>
            <w:tcW w:w="4885" w:type="dxa"/>
            <w:shd w:val="clear" w:color="auto" w:fill="auto"/>
          </w:tcPr>
          <w:p w14:paraId="35D53B02" w14:textId="77777777" w:rsidR="00EC2534" w:rsidRPr="00D47935" w:rsidRDefault="00EC2534" w:rsidP="00711370">
            <w:pPr>
              <w:rPr>
                <w:b/>
              </w:rPr>
            </w:pPr>
            <w:r w:rsidRPr="00D47935">
              <w:rPr>
                <w:b/>
              </w:rPr>
              <w:t>Pārdevējs</w:t>
            </w:r>
          </w:p>
          <w:p w14:paraId="50458083" w14:textId="77777777" w:rsidR="00FA3BA9" w:rsidRPr="00D47935" w:rsidRDefault="00FA3BA9" w:rsidP="00711370">
            <w:pPr>
              <w:rPr>
                <w:b/>
              </w:rPr>
            </w:pPr>
          </w:p>
        </w:tc>
        <w:tc>
          <w:tcPr>
            <w:tcW w:w="4253" w:type="dxa"/>
            <w:shd w:val="clear" w:color="auto" w:fill="auto"/>
          </w:tcPr>
          <w:p w14:paraId="155FF1B1" w14:textId="77777777" w:rsidR="00EC2534" w:rsidRPr="00D47935" w:rsidRDefault="00EC2534" w:rsidP="00711370">
            <w:pPr>
              <w:rPr>
                <w:b/>
              </w:rPr>
            </w:pPr>
            <w:r w:rsidRPr="00D47935">
              <w:rPr>
                <w:b/>
              </w:rPr>
              <w:t>Pircējs</w:t>
            </w:r>
          </w:p>
        </w:tc>
      </w:tr>
      <w:tr w:rsidR="003D7A7C" w:rsidRPr="00D47935" w14:paraId="32B28814" w14:textId="77777777" w:rsidTr="00153F5D">
        <w:tc>
          <w:tcPr>
            <w:tcW w:w="4885" w:type="dxa"/>
            <w:shd w:val="clear" w:color="auto" w:fill="auto"/>
          </w:tcPr>
          <w:p w14:paraId="38216675" w14:textId="77777777" w:rsidR="003D7A7C" w:rsidRPr="00D47935" w:rsidRDefault="003D7A7C" w:rsidP="003D7A7C">
            <w:pPr>
              <w:ind w:right="-258"/>
              <w:rPr>
                <w:b/>
              </w:rPr>
            </w:pPr>
            <w:r w:rsidRPr="00D47935">
              <w:rPr>
                <w:b/>
              </w:rPr>
              <w:t>Valsts aizsardzības militāro objektu un iepirkumu centrs</w:t>
            </w:r>
          </w:p>
        </w:tc>
        <w:tc>
          <w:tcPr>
            <w:tcW w:w="4253" w:type="dxa"/>
            <w:shd w:val="clear" w:color="auto" w:fill="auto"/>
          </w:tcPr>
          <w:p w14:paraId="3536CAF3" w14:textId="4DF1B235" w:rsidR="003D7A7C" w:rsidRPr="00D47935" w:rsidRDefault="003D7A7C" w:rsidP="003D7A7C">
            <w:pPr>
              <w:pStyle w:val="Header"/>
              <w:tabs>
                <w:tab w:val="left" w:pos="1620"/>
                <w:tab w:val="left" w:pos="5220"/>
              </w:tabs>
              <w:jc w:val="both"/>
              <w:rPr>
                <w:b/>
                <w:sz w:val="24"/>
                <w:szCs w:val="24"/>
                <w:lang w:val="lv-LV"/>
              </w:rPr>
            </w:pPr>
            <w:r>
              <w:rPr>
                <w:b/>
                <w:sz w:val="24"/>
                <w:szCs w:val="24"/>
                <w:lang w:val="lv-LV"/>
              </w:rPr>
              <w:t>SIA “</w:t>
            </w:r>
            <w:r w:rsidR="002068C4">
              <w:rPr>
                <w:b/>
                <w:sz w:val="24"/>
                <w:szCs w:val="24"/>
                <w:lang w:val="lv-LV"/>
              </w:rPr>
              <w:t>_________________</w:t>
            </w:r>
            <w:r>
              <w:rPr>
                <w:b/>
                <w:sz w:val="24"/>
                <w:szCs w:val="24"/>
                <w:lang w:val="lv-LV"/>
              </w:rPr>
              <w:t>”</w:t>
            </w:r>
          </w:p>
          <w:p w14:paraId="48EC7788" w14:textId="77777777" w:rsidR="003D7A7C" w:rsidRPr="00D47935" w:rsidRDefault="003D7A7C" w:rsidP="003D7A7C">
            <w:pPr>
              <w:pStyle w:val="Header"/>
              <w:tabs>
                <w:tab w:val="left" w:pos="1620"/>
                <w:tab w:val="left" w:pos="5220"/>
              </w:tabs>
              <w:jc w:val="both"/>
              <w:rPr>
                <w:b/>
                <w:sz w:val="24"/>
                <w:szCs w:val="24"/>
                <w:lang w:val="lv-LV"/>
              </w:rPr>
            </w:pPr>
          </w:p>
        </w:tc>
      </w:tr>
      <w:tr w:rsidR="003D7A7C" w:rsidRPr="00D47935" w14:paraId="3AEA5317" w14:textId="77777777" w:rsidTr="00153F5D">
        <w:tc>
          <w:tcPr>
            <w:tcW w:w="4885" w:type="dxa"/>
            <w:shd w:val="clear" w:color="auto" w:fill="auto"/>
          </w:tcPr>
          <w:p w14:paraId="061B41C8" w14:textId="77777777" w:rsidR="003D7A7C" w:rsidRPr="00D47935" w:rsidRDefault="003D7A7C" w:rsidP="003D7A7C">
            <w:r w:rsidRPr="00D47935">
              <w:t xml:space="preserve">Nodokļu maksātāja reģistrācijas Nr. </w:t>
            </w:r>
            <w:r w:rsidRPr="00D47935">
              <w:rPr>
                <w:bCs/>
              </w:rPr>
              <w:t>90009225180</w:t>
            </w:r>
          </w:p>
        </w:tc>
        <w:tc>
          <w:tcPr>
            <w:tcW w:w="4253" w:type="dxa"/>
            <w:shd w:val="clear" w:color="auto" w:fill="auto"/>
          </w:tcPr>
          <w:p w14:paraId="5EB75951" w14:textId="3F786B5E" w:rsidR="003D7A7C" w:rsidRPr="00D47935" w:rsidRDefault="003D7A7C" w:rsidP="002068C4">
            <w:pPr>
              <w:jc w:val="both"/>
            </w:pPr>
            <w:r w:rsidRPr="005817D3">
              <w:t>Reģistrācijas Nr.</w:t>
            </w:r>
            <w:r w:rsidRPr="005817D3">
              <w:rPr>
                <w:color w:val="363636"/>
              </w:rPr>
              <w:t xml:space="preserve"> </w:t>
            </w:r>
            <w:r w:rsidR="002068C4">
              <w:rPr>
                <w:color w:val="363636"/>
              </w:rPr>
              <w:t>_______________</w:t>
            </w:r>
          </w:p>
        </w:tc>
      </w:tr>
      <w:tr w:rsidR="003D7A7C" w:rsidRPr="00D47935" w14:paraId="3E385723" w14:textId="77777777" w:rsidTr="00153F5D">
        <w:tc>
          <w:tcPr>
            <w:tcW w:w="4885" w:type="dxa"/>
            <w:shd w:val="clear" w:color="auto" w:fill="auto"/>
          </w:tcPr>
          <w:p w14:paraId="4A826AF4" w14:textId="77777777" w:rsidR="003D7A7C" w:rsidRPr="00D47935" w:rsidRDefault="003D7A7C" w:rsidP="003D7A7C">
            <w:r>
              <w:t>A</w:t>
            </w:r>
            <w:r w:rsidRPr="00D47935">
              <w:t xml:space="preserve">drese: </w:t>
            </w:r>
          </w:p>
          <w:p w14:paraId="084DE511" w14:textId="77777777" w:rsidR="003D7A7C" w:rsidRPr="00D47935" w:rsidRDefault="003D7A7C" w:rsidP="003D7A7C">
            <w:r w:rsidRPr="00D47935">
              <w:t>Ernestīnes ielā 34,</w:t>
            </w:r>
          </w:p>
          <w:p w14:paraId="2F596929" w14:textId="77777777" w:rsidR="003D7A7C" w:rsidRPr="00D47935" w:rsidRDefault="003D7A7C" w:rsidP="003D7A7C">
            <w:r w:rsidRPr="00D47935">
              <w:t xml:space="preserve">Rīgā, LV – 1046 </w:t>
            </w:r>
          </w:p>
        </w:tc>
        <w:tc>
          <w:tcPr>
            <w:tcW w:w="4253" w:type="dxa"/>
            <w:shd w:val="clear" w:color="auto" w:fill="auto"/>
          </w:tcPr>
          <w:p w14:paraId="59927EC6" w14:textId="77777777" w:rsidR="003D7A7C" w:rsidRDefault="003D7A7C" w:rsidP="003D7A7C">
            <w:pPr>
              <w:jc w:val="both"/>
            </w:pPr>
            <w:r w:rsidRPr="005817D3">
              <w:t xml:space="preserve">Juridiskā adrese: </w:t>
            </w:r>
          </w:p>
          <w:p w14:paraId="06C49297" w14:textId="398D1272" w:rsidR="003D7A7C" w:rsidRPr="00D47935" w:rsidRDefault="002068C4" w:rsidP="003D7A7C">
            <w:pPr>
              <w:jc w:val="both"/>
            </w:pPr>
            <w:r>
              <w:t>__________________</w:t>
            </w:r>
          </w:p>
        </w:tc>
      </w:tr>
      <w:tr w:rsidR="003D7A7C" w:rsidRPr="00D47935" w14:paraId="166A67CC" w14:textId="77777777" w:rsidTr="00153F5D">
        <w:tc>
          <w:tcPr>
            <w:tcW w:w="4885" w:type="dxa"/>
            <w:shd w:val="clear" w:color="auto" w:fill="auto"/>
          </w:tcPr>
          <w:p w14:paraId="1273C0F8" w14:textId="77777777" w:rsidR="003D7A7C" w:rsidRPr="00D47935" w:rsidRDefault="003D7A7C" w:rsidP="003D7A7C">
            <w:r w:rsidRPr="00D47935">
              <w:t>Tālrunis: 67300200</w:t>
            </w:r>
          </w:p>
        </w:tc>
        <w:tc>
          <w:tcPr>
            <w:tcW w:w="4253" w:type="dxa"/>
            <w:shd w:val="clear" w:color="auto" w:fill="auto"/>
          </w:tcPr>
          <w:p w14:paraId="7DBEA91B" w14:textId="280088FF" w:rsidR="003D7A7C" w:rsidRPr="00D47935" w:rsidRDefault="003D7A7C" w:rsidP="002068C4">
            <w:r w:rsidRPr="005817D3">
              <w:t xml:space="preserve">Tālrunis: </w:t>
            </w:r>
            <w:r w:rsidR="002068C4">
              <w:t>___________________</w:t>
            </w:r>
          </w:p>
        </w:tc>
      </w:tr>
      <w:tr w:rsidR="003D7A7C" w:rsidRPr="00D47935" w14:paraId="225A3FB8" w14:textId="77777777" w:rsidTr="00153F5D">
        <w:tc>
          <w:tcPr>
            <w:tcW w:w="4885" w:type="dxa"/>
            <w:shd w:val="clear" w:color="auto" w:fill="auto"/>
          </w:tcPr>
          <w:p w14:paraId="0B1CC1AC" w14:textId="77777777" w:rsidR="003D7A7C" w:rsidRPr="00D47935" w:rsidRDefault="003D7A7C" w:rsidP="003D7A7C">
            <w:smartTag w:uri="schemas-tilde-lv/tildestengine" w:element="veidnes">
              <w:smartTagPr>
                <w:attr w:name="baseform" w:val="faks|s"/>
                <w:attr w:name="id" w:val="-1"/>
                <w:attr w:name="text" w:val="Fakss"/>
              </w:smartTagPr>
              <w:r w:rsidRPr="00D47935">
                <w:t>Fakss</w:t>
              </w:r>
            </w:smartTag>
            <w:r w:rsidRPr="00D47935">
              <w:t>: 67300207</w:t>
            </w:r>
          </w:p>
        </w:tc>
        <w:tc>
          <w:tcPr>
            <w:tcW w:w="4253" w:type="dxa"/>
            <w:shd w:val="clear" w:color="auto" w:fill="auto"/>
          </w:tcPr>
          <w:p w14:paraId="693E9EAD" w14:textId="4C473342" w:rsidR="003D7A7C" w:rsidRPr="00D47935" w:rsidRDefault="003D7A7C" w:rsidP="002068C4">
            <w:pPr>
              <w:jc w:val="both"/>
            </w:pPr>
            <w:r>
              <w:t>E-pasts</w:t>
            </w:r>
            <w:r w:rsidRPr="005817D3">
              <w:t xml:space="preserve">: </w:t>
            </w:r>
            <w:r w:rsidR="002068C4">
              <w:t>_____________</w:t>
            </w:r>
          </w:p>
        </w:tc>
      </w:tr>
      <w:tr w:rsidR="003D7A7C" w:rsidRPr="00D47935" w14:paraId="4FA12E9D" w14:textId="77777777" w:rsidTr="00153F5D">
        <w:tc>
          <w:tcPr>
            <w:tcW w:w="4885" w:type="dxa"/>
            <w:shd w:val="clear" w:color="auto" w:fill="auto"/>
          </w:tcPr>
          <w:p w14:paraId="7B4B4CC2" w14:textId="77777777" w:rsidR="003D7A7C" w:rsidRPr="00D47935" w:rsidRDefault="003D7A7C" w:rsidP="003D7A7C">
            <w:r w:rsidRPr="00D47935">
              <w:t xml:space="preserve">Valsts kase </w:t>
            </w:r>
          </w:p>
        </w:tc>
        <w:tc>
          <w:tcPr>
            <w:tcW w:w="4253" w:type="dxa"/>
            <w:shd w:val="clear" w:color="auto" w:fill="auto"/>
          </w:tcPr>
          <w:p w14:paraId="12CCA34B" w14:textId="6232D3F9" w:rsidR="003D7A7C" w:rsidRPr="00D47935" w:rsidRDefault="003D7A7C" w:rsidP="002068C4">
            <w:r w:rsidRPr="005817D3">
              <w:t>Banka</w:t>
            </w:r>
            <w:r w:rsidR="002068C4">
              <w:t>_____________</w:t>
            </w:r>
          </w:p>
        </w:tc>
      </w:tr>
      <w:tr w:rsidR="003D7A7C" w:rsidRPr="00D47935" w14:paraId="64435CF1" w14:textId="77777777" w:rsidTr="00153F5D">
        <w:tc>
          <w:tcPr>
            <w:tcW w:w="4885" w:type="dxa"/>
            <w:shd w:val="clear" w:color="auto" w:fill="auto"/>
          </w:tcPr>
          <w:p w14:paraId="758629FA" w14:textId="77777777" w:rsidR="003D7A7C" w:rsidRPr="00D47935" w:rsidRDefault="003D7A7C" w:rsidP="003D7A7C">
            <w:r w:rsidRPr="00D47935">
              <w:t>Kods: TRELLV22</w:t>
            </w:r>
          </w:p>
        </w:tc>
        <w:tc>
          <w:tcPr>
            <w:tcW w:w="4253" w:type="dxa"/>
            <w:shd w:val="clear" w:color="auto" w:fill="auto"/>
          </w:tcPr>
          <w:p w14:paraId="37056012" w14:textId="38629A85" w:rsidR="003D7A7C" w:rsidRPr="00D47935" w:rsidRDefault="003D7A7C" w:rsidP="002068C4">
            <w:pPr>
              <w:jc w:val="both"/>
            </w:pPr>
            <w:r w:rsidRPr="005817D3">
              <w:t xml:space="preserve">Kods: </w:t>
            </w:r>
            <w:r w:rsidR="002068C4">
              <w:t>_______________</w:t>
            </w:r>
          </w:p>
        </w:tc>
      </w:tr>
      <w:tr w:rsidR="003D7A7C" w:rsidRPr="00D47935" w14:paraId="30B497BA" w14:textId="77777777" w:rsidTr="00153F5D">
        <w:tc>
          <w:tcPr>
            <w:tcW w:w="4885" w:type="dxa"/>
            <w:shd w:val="clear" w:color="auto" w:fill="auto"/>
          </w:tcPr>
          <w:p w14:paraId="0751718E" w14:textId="77777777" w:rsidR="003D7A7C" w:rsidRPr="00D47935" w:rsidRDefault="003D7A7C" w:rsidP="003D7A7C">
            <w:r w:rsidRPr="00D47935">
              <w:t>Konts: LV51TREL2100656001000</w:t>
            </w:r>
          </w:p>
        </w:tc>
        <w:tc>
          <w:tcPr>
            <w:tcW w:w="4253" w:type="dxa"/>
            <w:shd w:val="clear" w:color="auto" w:fill="auto"/>
          </w:tcPr>
          <w:p w14:paraId="5A7E0C8E" w14:textId="1A601634" w:rsidR="003D7A7C" w:rsidRPr="00D47935" w:rsidRDefault="003D7A7C" w:rsidP="002068C4">
            <w:pPr>
              <w:jc w:val="both"/>
            </w:pPr>
            <w:r w:rsidRPr="005817D3">
              <w:t xml:space="preserve">Konts: </w:t>
            </w:r>
            <w:r w:rsidR="002068C4">
              <w:t>____________________</w:t>
            </w:r>
          </w:p>
        </w:tc>
      </w:tr>
      <w:tr w:rsidR="003D7A7C" w:rsidRPr="00D47935" w14:paraId="170A8990" w14:textId="77777777" w:rsidTr="00153F5D">
        <w:trPr>
          <w:trHeight w:val="1075"/>
        </w:trPr>
        <w:tc>
          <w:tcPr>
            <w:tcW w:w="4885" w:type="dxa"/>
            <w:shd w:val="clear" w:color="auto" w:fill="auto"/>
          </w:tcPr>
          <w:p w14:paraId="1B2D82E1" w14:textId="77777777" w:rsidR="003D7A7C" w:rsidRPr="00D47935" w:rsidRDefault="003D7A7C" w:rsidP="003D7A7C">
            <w:pPr>
              <w:pStyle w:val="Header"/>
              <w:tabs>
                <w:tab w:val="left" w:pos="1620"/>
                <w:tab w:val="left" w:pos="5220"/>
              </w:tabs>
              <w:jc w:val="both"/>
              <w:rPr>
                <w:b/>
                <w:sz w:val="24"/>
                <w:szCs w:val="24"/>
                <w:lang w:val="de-DE"/>
              </w:rPr>
            </w:pPr>
          </w:p>
          <w:p w14:paraId="4E29CDE6" w14:textId="0D6F16D2" w:rsidR="003D7A7C" w:rsidRPr="00D47935" w:rsidRDefault="00C279B6" w:rsidP="003D7A7C">
            <w:pPr>
              <w:pStyle w:val="Header"/>
              <w:tabs>
                <w:tab w:val="left" w:pos="1620"/>
                <w:tab w:val="left" w:pos="5220"/>
              </w:tabs>
              <w:jc w:val="both"/>
              <w:rPr>
                <w:b/>
                <w:sz w:val="24"/>
                <w:szCs w:val="24"/>
                <w:lang w:val="de-DE"/>
              </w:rPr>
            </w:pPr>
            <w:proofErr w:type="spellStart"/>
            <w:r w:rsidRPr="0003170B">
              <w:rPr>
                <w:b/>
                <w:sz w:val="24"/>
                <w:szCs w:val="24"/>
              </w:rPr>
              <w:t>Vadītājs</w:t>
            </w:r>
            <w:proofErr w:type="spellEnd"/>
            <w:r w:rsidRPr="0003170B">
              <w:rPr>
                <w:b/>
                <w:sz w:val="24"/>
                <w:szCs w:val="24"/>
              </w:rPr>
              <w:t xml:space="preserve"> ______________ </w:t>
            </w:r>
            <w:proofErr w:type="spellStart"/>
            <w:r w:rsidRPr="0003170B">
              <w:rPr>
                <w:b/>
                <w:sz w:val="24"/>
                <w:szCs w:val="24"/>
              </w:rPr>
              <w:t>I.Vucāns</w:t>
            </w:r>
            <w:proofErr w:type="spellEnd"/>
            <w:r w:rsidRPr="00D47935">
              <w:rPr>
                <w:b/>
                <w:sz w:val="24"/>
                <w:szCs w:val="24"/>
                <w:lang w:val="de-DE"/>
              </w:rPr>
              <w:t xml:space="preserve"> </w:t>
            </w:r>
          </w:p>
          <w:p w14:paraId="34CCDA34" w14:textId="77777777" w:rsidR="003D7A7C" w:rsidRPr="00D47935" w:rsidRDefault="003D7A7C" w:rsidP="003D7A7C">
            <w:pPr>
              <w:pStyle w:val="Header"/>
              <w:tabs>
                <w:tab w:val="left" w:pos="1620"/>
                <w:tab w:val="left" w:pos="5220"/>
              </w:tabs>
              <w:jc w:val="both"/>
              <w:rPr>
                <w:b/>
                <w:sz w:val="24"/>
                <w:szCs w:val="24"/>
                <w:lang w:val="de-DE"/>
              </w:rPr>
            </w:pPr>
          </w:p>
          <w:p w14:paraId="31DBDB14" w14:textId="77777777" w:rsidR="003D7A7C" w:rsidRPr="00D47935" w:rsidRDefault="003D7A7C" w:rsidP="003D7A7C">
            <w:pPr>
              <w:pStyle w:val="Header"/>
              <w:tabs>
                <w:tab w:val="left" w:pos="1620"/>
                <w:tab w:val="left" w:pos="5220"/>
              </w:tabs>
              <w:jc w:val="both"/>
              <w:rPr>
                <w:b/>
                <w:sz w:val="24"/>
                <w:szCs w:val="24"/>
                <w:lang w:val="de-DE"/>
              </w:rPr>
            </w:pPr>
          </w:p>
          <w:p w14:paraId="5A704E1A" w14:textId="03B64624" w:rsidR="003D7A7C" w:rsidRPr="00D47935" w:rsidRDefault="003D7A7C" w:rsidP="003D7A7C">
            <w:pPr>
              <w:pStyle w:val="Header"/>
              <w:tabs>
                <w:tab w:val="left" w:pos="1620"/>
                <w:tab w:val="left" w:pos="5220"/>
              </w:tabs>
              <w:jc w:val="both"/>
              <w:rPr>
                <w:b/>
                <w:sz w:val="24"/>
                <w:szCs w:val="24"/>
                <w:lang w:val="de-DE"/>
              </w:rPr>
            </w:pPr>
          </w:p>
        </w:tc>
        <w:tc>
          <w:tcPr>
            <w:tcW w:w="4253" w:type="dxa"/>
            <w:shd w:val="clear" w:color="auto" w:fill="auto"/>
          </w:tcPr>
          <w:p w14:paraId="4852C663" w14:textId="77777777" w:rsidR="003D7A7C" w:rsidRPr="005817D3" w:rsidRDefault="003D7A7C" w:rsidP="003D7A7C">
            <w:pPr>
              <w:pStyle w:val="Header"/>
              <w:tabs>
                <w:tab w:val="left" w:pos="1620"/>
                <w:tab w:val="left" w:pos="5220"/>
              </w:tabs>
              <w:jc w:val="both"/>
              <w:rPr>
                <w:b/>
                <w:sz w:val="24"/>
                <w:szCs w:val="24"/>
                <w:lang w:val="es-ES"/>
              </w:rPr>
            </w:pPr>
          </w:p>
          <w:p w14:paraId="2D4ED14E" w14:textId="53EC98C6" w:rsidR="003D7A7C" w:rsidRPr="00127F5B" w:rsidRDefault="002068C4" w:rsidP="003D7A7C">
            <w:pPr>
              <w:pStyle w:val="Header"/>
              <w:tabs>
                <w:tab w:val="left" w:pos="1620"/>
                <w:tab w:val="left" w:pos="5220"/>
              </w:tabs>
              <w:jc w:val="both"/>
              <w:rPr>
                <w:b/>
                <w:sz w:val="24"/>
                <w:szCs w:val="24"/>
                <w:lang w:val="lv-LV"/>
              </w:rPr>
            </w:pPr>
            <w:r>
              <w:rPr>
                <w:b/>
                <w:sz w:val="24"/>
                <w:szCs w:val="24"/>
                <w:lang w:val="lv-LV"/>
              </w:rPr>
              <w:t>_____________________</w:t>
            </w:r>
          </w:p>
          <w:p w14:paraId="43C06DBC" w14:textId="77777777" w:rsidR="003D7A7C" w:rsidRPr="005817D3" w:rsidRDefault="003D7A7C" w:rsidP="003D7A7C">
            <w:pPr>
              <w:pStyle w:val="Header"/>
              <w:tabs>
                <w:tab w:val="left" w:pos="1620"/>
                <w:tab w:val="left" w:pos="5220"/>
              </w:tabs>
              <w:jc w:val="both"/>
              <w:rPr>
                <w:b/>
                <w:i/>
                <w:sz w:val="24"/>
                <w:szCs w:val="24"/>
                <w:lang w:val="lv-LV"/>
              </w:rPr>
            </w:pPr>
          </w:p>
          <w:p w14:paraId="483E9B50" w14:textId="77777777" w:rsidR="003D7A7C" w:rsidRPr="005817D3" w:rsidRDefault="003D7A7C" w:rsidP="003D7A7C">
            <w:pPr>
              <w:pStyle w:val="Header"/>
              <w:tabs>
                <w:tab w:val="left" w:pos="1620"/>
                <w:tab w:val="left" w:pos="5220"/>
              </w:tabs>
              <w:jc w:val="both"/>
              <w:rPr>
                <w:b/>
                <w:i/>
                <w:sz w:val="24"/>
                <w:szCs w:val="24"/>
                <w:lang w:val="lv-LV"/>
              </w:rPr>
            </w:pPr>
          </w:p>
          <w:p w14:paraId="24D939FC" w14:textId="77777777" w:rsidR="003D7A7C" w:rsidRPr="005817D3" w:rsidRDefault="003D7A7C" w:rsidP="003D7A7C">
            <w:pPr>
              <w:pStyle w:val="Header"/>
              <w:tabs>
                <w:tab w:val="left" w:pos="1620"/>
                <w:tab w:val="left" w:pos="5220"/>
              </w:tabs>
              <w:jc w:val="both"/>
              <w:rPr>
                <w:b/>
                <w:i/>
                <w:sz w:val="24"/>
                <w:szCs w:val="24"/>
                <w:lang w:val="lv-LV"/>
              </w:rPr>
            </w:pPr>
          </w:p>
          <w:p w14:paraId="3C923DEE" w14:textId="43899267" w:rsidR="003D7A7C" w:rsidRPr="005817D3" w:rsidRDefault="003D7A7C" w:rsidP="003D7A7C">
            <w:pPr>
              <w:pStyle w:val="Header"/>
              <w:tabs>
                <w:tab w:val="left" w:pos="1620"/>
                <w:tab w:val="left" w:pos="5220"/>
              </w:tabs>
              <w:jc w:val="both"/>
              <w:rPr>
                <w:b/>
                <w:sz w:val="24"/>
                <w:szCs w:val="24"/>
                <w:lang w:val="de-DE"/>
              </w:rPr>
            </w:pPr>
            <w:r w:rsidRPr="005817D3">
              <w:rPr>
                <w:b/>
                <w:sz w:val="24"/>
                <w:szCs w:val="24"/>
                <w:lang w:val="de-DE"/>
              </w:rPr>
              <w:t>__________________</w:t>
            </w:r>
          </w:p>
          <w:p w14:paraId="515EB4F1" w14:textId="77777777" w:rsidR="003D7A7C" w:rsidRPr="005817D3" w:rsidRDefault="003D7A7C" w:rsidP="003D7A7C">
            <w:pPr>
              <w:pStyle w:val="Header"/>
              <w:tabs>
                <w:tab w:val="left" w:pos="1620"/>
                <w:tab w:val="left" w:pos="5220"/>
              </w:tabs>
              <w:jc w:val="both"/>
              <w:rPr>
                <w:b/>
                <w:sz w:val="24"/>
                <w:szCs w:val="24"/>
                <w:lang w:val="es-ES"/>
              </w:rPr>
            </w:pPr>
          </w:p>
          <w:p w14:paraId="1789A84E" w14:textId="248C3B20" w:rsidR="003D7A7C" w:rsidRPr="00D47935" w:rsidRDefault="003D7A7C" w:rsidP="003D7A7C">
            <w:pPr>
              <w:pStyle w:val="Header"/>
              <w:tabs>
                <w:tab w:val="left" w:pos="1620"/>
                <w:tab w:val="left" w:pos="5220"/>
              </w:tabs>
              <w:jc w:val="both"/>
              <w:rPr>
                <w:b/>
                <w:sz w:val="24"/>
                <w:szCs w:val="24"/>
                <w:lang w:val="es-ES"/>
              </w:rPr>
            </w:pPr>
          </w:p>
        </w:tc>
      </w:tr>
    </w:tbl>
    <w:p w14:paraId="53565D18" w14:textId="1776535F" w:rsidR="003B4D83" w:rsidRDefault="003B4D83" w:rsidP="006F5714">
      <w:pPr>
        <w:pStyle w:val="Footer"/>
      </w:pPr>
    </w:p>
    <w:sectPr w:rsidR="003B4D83" w:rsidSect="00C279B6">
      <w:footerReference w:type="even" r:id="rId11"/>
      <w:footerReference w:type="default" r:id="rId12"/>
      <w:footerReference w:type="first" r:id="rId13"/>
      <w:pgSz w:w="11906" w:h="16838"/>
      <w:pgMar w:top="993" w:right="1361" w:bottom="567"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B5018" w14:textId="77777777" w:rsidR="00E12F7C" w:rsidRDefault="00E12F7C">
      <w:r>
        <w:separator/>
      </w:r>
    </w:p>
  </w:endnote>
  <w:endnote w:type="continuationSeparator" w:id="0">
    <w:p w14:paraId="3D88C314" w14:textId="77777777" w:rsidR="00E12F7C" w:rsidRDefault="00E1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4CF7" w14:textId="77777777" w:rsidR="00E12F7C" w:rsidRDefault="00E12F7C" w:rsidP="00E12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323">
      <w:rPr>
        <w:rStyle w:val="PageNumber"/>
        <w:noProof/>
      </w:rPr>
      <w:t>3</w:t>
    </w:r>
    <w:r>
      <w:rPr>
        <w:rStyle w:val="PageNumber"/>
      </w:rPr>
      <w:fldChar w:fldCharType="end"/>
    </w:r>
  </w:p>
  <w:p w14:paraId="48D168A3" w14:textId="77777777" w:rsidR="00E12F7C" w:rsidRDefault="00E12F7C" w:rsidP="00E12F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4F37" w14:textId="77777777" w:rsidR="00E12F7C" w:rsidRDefault="00E12F7C" w:rsidP="003C736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0F5C">
      <w:rPr>
        <w:rStyle w:val="PageNumber"/>
        <w:noProof/>
      </w:rPr>
      <w:t>6</w:t>
    </w:r>
    <w:r>
      <w:rPr>
        <w:rStyle w:val="PageNumber"/>
      </w:rPr>
      <w:fldChar w:fldCharType="end"/>
    </w:r>
  </w:p>
  <w:p w14:paraId="4CA592BB" w14:textId="5EB66CBC" w:rsidR="00F97373" w:rsidRPr="007A4644" w:rsidRDefault="00F97373" w:rsidP="00F97373">
    <w:pPr>
      <w:rPr>
        <w:i/>
      </w:rPr>
    </w:pPr>
  </w:p>
  <w:p w14:paraId="0B35DDA1" w14:textId="77777777" w:rsidR="00E12F7C" w:rsidRDefault="00E12F7C" w:rsidP="00C72957">
    <w:pPr>
      <w:pStyle w:val="Footer"/>
      <w:ind w:right="360"/>
      <w:jc w:val="center"/>
    </w:pPr>
  </w:p>
  <w:p w14:paraId="2C842B80" w14:textId="77777777" w:rsidR="00E12F7C" w:rsidRDefault="00E12F7C" w:rsidP="00E12F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8917" w14:textId="15D959F1" w:rsidR="00F6551B" w:rsidRPr="007A4644" w:rsidRDefault="00F6551B" w:rsidP="00F6551B">
    <w:pPr>
      <w:rPr>
        <w:i/>
      </w:rPr>
    </w:pPr>
  </w:p>
  <w:p w14:paraId="27056496" w14:textId="77777777" w:rsidR="00F6551B" w:rsidRDefault="00F6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B0A2" w14:textId="77777777" w:rsidR="00E12F7C" w:rsidRDefault="00E12F7C">
      <w:r>
        <w:separator/>
      </w:r>
    </w:p>
  </w:footnote>
  <w:footnote w:type="continuationSeparator" w:id="0">
    <w:p w14:paraId="2FDEADB9" w14:textId="77777777" w:rsidR="00E12F7C" w:rsidRDefault="00E12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579"/>
    <w:multiLevelType w:val="hybridMultilevel"/>
    <w:tmpl w:val="E7182D62"/>
    <w:lvl w:ilvl="0" w:tplc="735E43A8">
      <w:start w:val="1"/>
      <w:numFmt w:val="decimal"/>
      <w:lvlText w:val="%1."/>
      <w:lvlJc w:val="left"/>
      <w:pPr>
        <w:tabs>
          <w:tab w:val="num" w:pos="1108"/>
        </w:tabs>
        <w:ind w:left="1108" w:hanging="360"/>
      </w:pPr>
    </w:lvl>
    <w:lvl w:ilvl="1" w:tplc="E75AE6F2">
      <w:start w:val="1"/>
      <w:numFmt w:val="decimal"/>
      <w:isLgl/>
      <w:lvlText w:val="%2.%2."/>
      <w:lvlJc w:val="left"/>
      <w:pPr>
        <w:tabs>
          <w:tab w:val="num" w:pos="1773"/>
        </w:tabs>
        <w:ind w:left="1773" w:hanging="450"/>
      </w:pPr>
    </w:lvl>
    <w:lvl w:ilvl="2" w:tplc="8716BDD0">
      <w:numFmt w:val="none"/>
      <w:lvlText w:val=""/>
      <w:lvlJc w:val="left"/>
      <w:pPr>
        <w:tabs>
          <w:tab w:val="num" w:pos="748"/>
        </w:tabs>
        <w:ind w:left="0" w:firstLine="0"/>
      </w:pPr>
    </w:lvl>
    <w:lvl w:ilvl="3" w:tplc="8D546E76">
      <w:numFmt w:val="none"/>
      <w:lvlText w:val=""/>
      <w:lvlJc w:val="left"/>
      <w:pPr>
        <w:tabs>
          <w:tab w:val="num" w:pos="748"/>
        </w:tabs>
        <w:ind w:left="0" w:firstLine="0"/>
      </w:pPr>
    </w:lvl>
    <w:lvl w:ilvl="4" w:tplc="099618A8">
      <w:numFmt w:val="none"/>
      <w:lvlText w:val=""/>
      <w:lvlJc w:val="left"/>
      <w:pPr>
        <w:tabs>
          <w:tab w:val="num" w:pos="748"/>
        </w:tabs>
        <w:ind w:left="0" w:firstLine="0"/>
      </w:pPr>
    </w:lvl>
    <w:lvl w:ilvl="5" w:tplc="2954DA00">
      <w:numFmt w:val="none"/>
      <w:lvlText w:val=""/>
      <w:lvlJc w:val="left"/>
      <w:pPr>
        <w:tabs>
          <w:tab w:val="num" w:pos="748"/>
        </w:tabs>
        <w:ind w:left="0" w:firstLine="0"/>
      </w:pPr>
    </w:lvl>
    <w:lvl w:ilvl="6" w:tplc="EA32176C">
      <w:numFmt w:val="none"/>
      <w:lvlText w:val=""/>
      <w:lvlJc w:val="left"/>
      <w:pPr>
        <w:tabs>
          <w:tab w:val="num" w:pos="748"/>
        </w:tabs>
        <w:ind w:left="0" w:firstLine="0"/>
      </w:pPr>
    </w:lvl>
    <w:lvl w:ilvl="7" w:tplc="0F382920">
      <w:numFmt w:val="none"/>
      <w:lvlText w:val=""/>
      <w:lvlJc w:val="left"/>
      <w:pPr>
        <w:tabs>
          <w:tab w:val="num" w:pos="748"/>
        </w:tabs>
        <w:ind w:left="0" w:firstLine="0"/>
      </w:pPr>
    </w:lvl>
    <w:lvl w:ilvl="8" w:tplc="3C4C949E">
      <w:numFmt w:val="none"/>
      <w:lvlText w:val=""/>
      <w:lvlJc w:val="left"/>
      <w:pPr>
        <w:tabs>
          <w:tab w:val="num" w:pos="748"/>
        </w:tabs>
        <w:ind w:left="0" w:firstLine="0"/>
      </w:pPr>
    </w:lvl>
  </w:abstractNum>
  <w:abstractNum w:abstractNumId="1" w15:restartNumberingAfterBreak="0">
    <w:nsid w:val="17042F3F"/>
    <w:multiLevelType w:val="multilevel"/>
    <w:tmpl w:val="6F767A4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7790149"/>
    <w:multiLevelType w:val="multilevel"/>
    <w:tmpl w:val="3F2A97A8"/>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494538"/>
    <w:multiLevelType w:val="multilevel"/>
    <w:tmpl w:val="8A06916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055D45"/>
    <w:multiLevelType w:val="multilevel"/>
    <w:tmpl w:val="F58CBBCC"/>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DC51D58"/>
    <w:multiLevelType w:val="multilevel"/>
    <w:tmpl w:val="647AF6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9A0DFD"/>
    <w:multiLevelType w:val="multilevel"/>
    <w:tmpl w:val="9C0C28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50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A5F189A"/>
    <w:multiLevelType w:val="multilevel"/>
    <w:tmpl w:val="E0A48628"/>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i w:val="0"/>
        <w:color w:val="auto"/>
      </w:rPr>
    </w:lvl>
    <w:lvl w:ilvl="2">
      <w:start w:val="1"/>
      <w:numFmt w:val="decimal"/>
      <w:lvlText w:val="%1.%2.%3."/>
      <w:lvlJc w:val="left"/>
      <w:pPr>
        <w:ind w:left="204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3936973"/>
    <w:multiLevelType w:val="multilevel"/>
    <w:tmpl w:val="9CF60AD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color w:val="auto"/>
      </w:rPr>
    </w:lvl>
    <w:lvl w:ilvl="2">
      <w:start w:val="1"/>
      <w:numFmt w:val="decimal"/>
      <w:lvlText w:val="%1.%2.%3."/>
      <w:lvlJc w:val="left"/>
      <w:pPr>
        <w:tabs>
          <w:tab w:val="num" w:pos="862"/>
        </w:tabs>
        <w:ind w:left="646"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80540D"/>
    <w:multiLevelType w:val="multilevel"/>
    <w:tmpl w:val="8E6C639E"/>
    <w:lvl w:ilvl="0">
      <w:start w:val="1"/>
      <w:numFmt w:val="decimal"/>
      <w:lvlText w:val="%1"/>
      <w:lvlJc w:val="left"/>
      <w:pPr>
        <w:ind w:left="480" w:hanging="480"/>
      </w:pPr>
      <w:rPr>
        <w:rFonts w:hint="default"/>
        <w:color w:val="000000"/>
      </w:rPr>
    </w:lvl>
    <w:lvl w:ilvl="1">
      <w:start w:val="1"/>
      <w:numFmt w:val="decimal"/>
      <w:lvlText w:val="%1.%2"/>
      <w:lvlJc w:val="left"/>
      <w:pPr>
        <w:ind w:left="690" w:hanging="480"/>
      </w:pPr>
      <w:rPr>
        <w:rFonts w:hint="default"/>
        <w:color w:val="000000"/>
      </w:rPr>
    </w:lvl>
    <w:lvl w:ilvl="2">
      <w:start w:val="1"/>
      <w:numFmt w:val="decimal"/>
      <w:lvlText w:val="%1.%2.%3"/>
      <w:lvlJc w:val="left"/>
      <w:pPr>
        <w:ind w:left="1140" w:hanging="720"/>
      </w:pPr>
      <w:rPr>
        <w:rFonts w:hint="default"/>
        <w:color w:val="000000"/>
      </w:rPr>
    </w:lvl>
    <w:lvl w:ilvl="3">
      <w:start w:val="1"/>
      <w:numFmt w:val="decimal"/>
      <w:lvlText w:val="%1.%2.%3.%4"/>
      <w:lvlJc w:val="left"/>
      <w:pPr>
        <w:ind w:left="1350" w:hanging="720"/>
      </w:pPr>
      <w:rPr>
        <w:rFonts w:hint="default"/>
        <w:color w:val="000000"/>
      </w:rPr>
    </w:lvl>
    <w:lvl w:ilvl="4">
      <w:start w:val="1"/>
      <w:numFmt w:val="decimal"/>
      <w:lvlText w:val="%1.%2.%3.%4.%5"/>
      <w:lvlJc w:val="left"/>
      <w:pPr>
        <w:ind w:left="1920" w:hanging="1080"/>
      </w:pPr>
      <w:rPr>
        <w:rFonts w:hint="default"/>
        <w:color w:val="000000"/>
      </w:rPr>
    </w:lvl>
    <w:lvl w:ilvl="5">
      <w:start w:val="1"/>
      <w:numFmt w:val="decimal"/>
      <w:lvlText w:val="%1.%2.%3.%4.%5.%6"/>
      <w:lvlJc w:val="left"/>
      <w:pPr>
        <w:ind w:left="2130" w:hanging="1080"/>
      </w:pPr>
      <w:rPr>
        <w:rFonts w:hint="default"/>
        <w:color w:val="000000"/>
      </w:rPr>
    </w:lvl>
    <w:lvl w:ilvl="6">
      <w:start w:val="1"/>
      <w:numFmt w:val="decimal"/>
      <w:lvlText w:val="%1.%2.%3.%4.%5.%6.%7"/>
      <w:lvlJc w:val="left"/>
      <w:pPr>
        <w:ind w:left="2700" w:hanging="1440"/>
      </w:pPr>
      <w:rPr>
        <w:rFonts w:hint="default"/>
        <w:color w:val="000000"/>
      </w:rPr>
    </w:lvl>
    <w:lvl w:ilvl="7">
      <w:start w:val="1"/>
      <w:numFmt w:val="decimal"/>
      <w:lvlText w:val="%1.%2.%3.%4.%5.%6.%7.%8"/>
      <w:lvlJc w:val="left"/>
      <w:pPr>
        <w:ind w:left="2910" w:hanging="1440"/>
      </w:pPr>
      <w:rPr>
        <w:rFonts w:hint="default"/>
        <w:color w:val="000000"/>
      </w:rPr>
    </w:lvl>
    <w:lvl w:ilvl="8">
      <w:start w:val="1"/>
      <w:numFmt w:val="decimal"/>
      <w:lvlText w:val="%1.%2.%3.%4.%5.%6.%7.%8.%9"/>
      <w:lvlJc w:val="left"/>
      <w:pPr>
        <w:ind w:left="3480" w:hanging="1800"/>
      </w:pPr>
      <w:rPr>
        <w:rFonts w:hint="default"/>
        <w:color w:val="000000"/>
      </w:rPr>
    </w:lvl>
  </w:abstractNum>
  <w:abstractNum w:abstractNumId="10" w15:restartNumberingAfterBreak="0">
    <w:nsid w:val="5916717F"/>
    <w:multiLevelType w:val="multilevel"/>
    <w:tmpl w:val="2594E6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21B01"/>
    <w:multiLevelType w:val="multilevel"/>
    <w:tmpl w:val="57E8F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2" w15:restartNumberingAfterBreak="0">
    <w:nsid w:val="63B555C1"/>
    <w:multiLevelType w:val="multilevel"/>
    <w:tmpl w:val="9CF60AD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A602AA7"/>
    <w:multiLevelType w:val="multilevel"/>
    <w:tmpl w:val="1DB4E998"/>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i w:val="0"/>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8371E90"/>
    <w:multiLevelType w:val="hybridMultilevel"/>
    <w:tmpl w:val="4418E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14"/>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34"/>
    <w:rsid w:val="000038C2"/>
    <w:rsid w:val="00026D8D"/>
    <w:rsid w:val="000361C4"/>
    <w:rsid w:val="00037454"/>
    <w:rsid w:val="00037958"/>
    <w:rsid w:val="000476BB"/>
    <w:rsid w:val="000665F9"/>
    <w:rsid w:val="00071649"/>
    <w:rsid w:val="00075D7F"/>
    <w:rsid w:val="00087FBB"/>
    <w:rsid w:val="00092982"/>
    <w:rsid w:val="000C029B"/>
    <w:rsid w:val="000D0C03"/>
    <w:rsid w:val="000D4980"/>
    <w:rsid w:val="000D58D5"/>
    <w:rsid w:val="000E0524"/>
    <w:rsid w:val="00107549"/>
    <w:rsid w:val="00113E7D"/>
    <w:rsid w:val="00115058"/>
    <w:rsid w:val="0012094F"/>
    <w:rsid w:val="00120F55"/>
    <w:rsid w:val="00123494"/>
    <w:rsid w:val="0012554A"/>
    <w:rsid w:val="00131121"/>
    <w:rsid w:val="00135B2E"/>
    <w:rsid w:val="00153F5D"/>
    <w:rsid w:val="001561E4"/>
    <w:rsid w:val="00157EDB"/>
    <w:rsid w:val="001619BB"/>
    <w:rsid w:val="00177CEA"/>
    <w:rsid w:val="001807E8"/>
    <w:rsid w:val="001819C1"/>
    <w:rsid w:val="001A3F4B"/>
    <w:rsid w:val="001A5596"/>
    <w:rsid w:val="001C00BE"/>
    <w:rsid w:val="00200DCD"/>
    <w:rsid w:val="00201897"/>
    <w:rsid w:val="002028AE"/>
    <w:rsid w:val="002068C4"/>
    <w:rsid w:val="002217B3"/>
    <w:rsid w:val="0023447E"/>
    <w:rsid w:val="002370FE"/>
    <w:rsid w:val="002508DD"/>
    <w:rsid w:val="00251DC7"/>
    <w:rsid w:val="00253260"/>
    <w:rsid w:val="002602BC"/>
    <w:rsid w:val="00273B9C"/>
    <w:rsid w:val="002857E5"/>
    <w:rsid w:val="00292DCB"/>
    <w:rsid w:val="00293857"/>
    <w:rsid w:val="002A2B34"/>
    <w:rsid w:val="002D011F"/>
    <w:rsid w:val="002D7898"/>
    <w:rsid w:val="002E0F5C"/>
    <w:rsid w:val="002E3E56"/>
    <w:rsid w:val="002F0089"/>
    <w:rsid w:val="002F509D"/>
    <w:rsid w:val="0030043D"/>
    <w:rsid w:val="00301850"/>
    <w:rsid w:val="00304423"/>
    <w:rsid w:val="003429FC"/>
    <w:rsid w:val="00361FC2"/>
    <w:rsid w:val="003637F1"/>
    <w:rsid w:val="003675D6"/>
    <w:rsid w:val="00371D0A"/>
    <w:rsid w:val="00371D98"/>
    <w:rsid w:val="00372FCE"/>
    <w:rsid w:val="00374CC9"/>
    <w:rsid w:val="00385C32"/>
    <w:rsid w:val="00391525"/>
    <w:rsid w:val="0039670A"/>
    <w:rsid w:val="003B4D83"/>
    <w:rsid w:val="003B4DAD"/>
    <w:rsid w:val="003B5601"/>
    <w:rsid w:val="003C7363"/>
    <w:rsid w:val="003D1C9F"/>
    <w:rsid w:val="003D7A7C"/>
    <w:rsid w:val="0040518B"/>
    <w:rsid w:val="00412819"/>
    <w:rsid w:val="00412FFE"/>
    <w:rsid w:val="004223C0"/>
    <w:rsid w:val="00425000"/>
    <w:rsid w:val="004252FB"/>
    <w:rsid w:val="004259E3"/>
    <w:rsid w:val="004313F4"/>
    <w:rsid w:val="0043717E"/>
    <w:rsid w:val="00464CAF"/>
    <w:rsid w:val="00465F1F"/>
    <w:rsid w:val="004668D4"/>
    <w:rsid w:val="00476CC2"/>
    <w:rsid w:val="0047768F"/>
    <w:rsid w:val="00485552"/>
    <w:rsid w:val="00485FED"/>
    <w:rsid w:val="00487AA6"/>
    <w:rsid w:val="0049622C"/>
    <w:rsid w:val="004A4255"/>
    <w:rsid w:val="004B0804"/>
    <w:rsid w:val="004B5D64"/>
    <w:rsid w:val="004D4001"/>
    <w:rsid w:val="004D5C03"/>
    <w:rsid w:val="004F6379"/>
    <w:rsid w:val="004F7F39"/>
    <w:rsid w:val="00500DFC"/>
    <w:rsid w:val="00505B11"/>
    <w:rsid w:val="00525854"/>
    <w:rsid w:val="00530D0D"/>
    <w:rsid w:val="00531A0D"/>
    <w:rsid w:val="00533C8C"/>
    <w:rsid w:val="005409E1"/>
    <w:rsid w:val="00541292"/>
    <w:rsid w:val="00556303"/>
    <w:rsid w:val="0057325D"/>
    <w:rsid w:val="00575A7B"/>
    <w:rsid w:val="00575D9D"/>
    <w:rsid w:val="00577215"/>
    <w:rsid w:val="005948D7"/>
    <w:rsid w:val="005A24CF"/>
    <w:rsid w:val="005A67DC"/>
    <w:rsid w:val="005A754B"/>
    <w:rsid w:val="005C1B68"/>
    <w:rsid w:val="005C2B9A"/>
    <w:rsid w:val="005C7DBA"/>
    <w:rsid w:val="005D455D"/>
    <w:rsid w:val="005F1B3E"/>
    <w:rsid w:val="005F291C"/>
    <w:rsid w:val="00604469"/>
    <w:rsid w:val="00612D33"/>
    <w:rsid w:val="00615CD5"/>
    <w:rsid w:val="00617359"/>
    <w:rsid w:val="006179E1"/>
    <w:rsid w:val="00622EAD"/>
    <w:rsid w:val="00627FA1"/>
    <w:rsid w:val="00653057"/>
    <w:rsid w:val="0066224C"/>
    <w:rsid w:val="00663411"/>
    <w:rsid w:val="006641D3"/>
    <w:rsid w:val="00670D7F"/>
    <w:rsid w:val="00677EE4"/>
    <w:rsid w:val="0068381F"/>
    <w:rsid w:val="00685F93"/>
    <w:rsid w:val="00686EFE"/>
    <w:rsid w:val="00687A0A"/>
    <w:rsid w:val="00690BA6"/>
    <w:rsid w:val="006925BF"/>
    <w:rsid w:val="006943C3"/>
    <w:rsid w:val="00696740"/>
    <w:rsid w:val="006A1821"/>
    <w:rsid w:val="006A7F23"/>
    <w:rsid w:val="006B64A3"/>
    <w:rsid w:val="006C684D"/>
    <w:rsid w:val="006D0BD2"/>
    <w:rsid w:val="006D4477"/>
    <w:rsid w:val="006E4BC1"/>
    <w:rsid w:val="006E7696"/>
    <w:rsid w:val="006F5714"/>
    <w:rsid w:val="00711370"/>
    <w:rsid w:val="007131E4"/>
    <w:rsid w:val="007266AA"/>
    <w:rsid w:val="00731DEA"/>
    <w:rsid w:val="00743B5F"/>
    <w:rsid w:val="00743D4C"/>
    <w:rsid w:val="00744E55"/>
    <w:rsid w:val="0074579F"/>
    <w:rsid w:val="007468D2"/>
    <w:rsid w:val="00755C1C"/>
    <w:rsid w:val="00756709"/>
    <w:rsid w:val="007618CF"/>
    <w:rsid w:val="007867B4"/>
    <w:rsid w:val="00793A68"/>
    <w:rsid w:val="007A0347"/>
    <w:rsid w:val="007A2CF8"/>
    <w:rsid w:val="007A42EA"/>
    <w:rsid w:val="007A53D7"/>
    <w:rsid w:val="007A6366"/>
    <w:rsid w:val="007B5D3F"/>
    <w:rsid w:val="007B73A0"/>
    <w:rsid w:val="007C751E"/>
    <w:rsid w:val="00804EBB"/>
    <w:rsid w:val="00812A57"/>
    <w:rsid w:val="008176FD"/>
    <w:rsid w:val="008236D9"/>
    <w:rsid w:val="0082722D"/>
    <w:rsid w:val="00830ACA"/>
    <w:rsid w:val="00837C8B"/>
    <w:rsid w:val="00842819"/>
    <w:rsid w:val="00842B29"/>
    <w:rsid w:val="008461AF"/>
    <w:rsid w:val="008501FF"/>
    <w:rsid w:val="008524E2"/>
    <w:rsid w:val="0086163D"/>
    <w:rsid w:val="0086282F"/>
    <w:rsid w:val="008628A6"/>
    <w:rsid w:val="008776F4"/>
    <w:rsid w:val="00881ABC"/>
    <w:rsid w:val="00885BEE"/>
    <w:rsid w:val="00886C76"/>
    <w:rsid w:val="00893039"/>
    <w:rsid w:val="008A04F6"/>
    <w:rsid w:val="008A477F"/>
    <w:rsid w:val="008A6D2C"/>
    <w:rsid w:val="008B01EC"/>
    <w:rsid w:val="008B654A"/>
    <w:rsid w:val="008C094C"/>
    <w:rsid w:val="008C4E34"/>
    <w:rsid w:val="008C6CEA"/>
    <w:rsid w:val="008E0036"/>
    <w:rsid w:val="008E2478"/>
    <w:rsid w:val="008F4FDB"/>
    <w:rsid w:val="009100ED"/>
    <w:rsid w:val="009215E5"/>
    <w:rsid w:val="00926383"/>
    <w:rsid w:val="009264E4"/>
    <w:rsid w:val="00933EB4"/>
    <w:rsid w:val="00935871"/>
    <w:rsid w:val="00940DAE"/>
    <w:rsid w:val="00951F2F"/>
    <w:rsid w:val="0096604B"/>
    <w:rsid w:val="00981A9E"/>
    <w:rsid w:val="009B42DF"/>
    <w:rsid w:val="009B6963"/>
    <w:rsid w:val="009C3371"/>
    <w:rsid w:val="009C3B3F"/>
    <w:rsid w:val="009C5ECF"/>
    <w:rsid w:val="009D6FBA"/>
    <w:rsid w:val="009E47AB"/>
    <w:rsid w:val="009E585F"/>
    <w:rsid w:val="009F178F"/>
    <w:rsid w:val="00A04BFA"/>
    <w:rsid w:val="00A127D0"/>
    <w:rsid w:val="00A13E3D"/>
    <w:rsid w:val="00A1463A"/>
    <w:rsid w:val="00A22451"/>
    <w:rsid w:val="00A27B19"/>
    <w:rsid w:val="00A27CDE"/>
    <w:rsid w:val="00A36162"/>
    <w:rsid w:val="00A448C3"/>
    <w:rsid w:val="00A45416"/>
    <w:rsid w:val="00A571B4"/>
    <w:rsid w:val="00A6460E"/>
    <w:rsid w:val="00A85CD7"/>
    <w:rsid w:val="00A86067"/>
    <w:rsid w:val="00A8700E"/>
    <w:rsid w:val="00A908BE"/>
    <w:rsid w:val="00A96604"/>
    <w:rsid w:val="00A96B14"/>
    <w:rsid w:val="00AA07F4"/>
    <w:rsid w:val="00AA1A15"/>
    <w:rsid w:val="00AD0155"/>
    <w:rsid w:val="00AE7F3C"/>
    <w:rsid w:val="00AF2323"/>
    <w:rsid w:val="00AF4F97"/>
    <w:rsid w:val="00AF7492"/>
    <w:rsid w:val="00B07DF2"/>
    <w:rsid w:val="00B16F71"/>
    <w:rsid w:val="00B270C4"/>
    <w:rsid w:val="00B36416"/>
    <w:rsid w:val="00B40350"/>
    <w:rsid w:val="00B701E1"/>
    <w:rsid w:val="00B82C03"/>
    <w:rsid w:val="00B8420A"/>
    <w:rsid w:val="00B952F5"/>
    <w:rsid w:val="00B978DF"/>
    <w:rsid w:val="00BB04CF"/>
    <w:rsid w:val="00BB22E2"/>
    <w:rsid w:val="00BB2F3F"/>
    <w:rsid w:val="00BD12B2"/>
    <w:rsid w:val="00BD48BC"/>
    <w:rsid w:val="00BD6BD4"/>
    <w:rsid w:val="00BD7636"/>
    <w:rsid w:val="00BE0C71"/>
    <w:rsid w:val="00C128BF"/>
    <w:rsid w:val="00C14385"/>
    <w:rsid w:val="00C21322"/>
    <w:rsid w:val="00C2297E"/>
    <w:rsid w:val="00C279B6"/>
    <w:rsid w:val="00C570E0"/>
    <w:rsid w:val="00C67ED0"/>
    <w:rsid w:val="00C72957"/>
    <w:rsid w:val="00C9482C"/>
    <w:rsid w:val="00CE7521"/>
    <w:rsid w:val="00CE7B3F"/>
    <w:rsid w:val="00D027A8"/>
    <w:rsid w:val="00D04888"/>
    <w:rsid w:val="00D07095"/>
    <w:rsid w:val="00D32904"/>
    <w:rsid w:val="00D356C5"/>
    <w:rsid w:val="00D402D4"/>
    <w:rsid w:val="00D47935"/>
    <w:rsid w:val="00D501D6"/>
    <w:rsid w:val="00D51E06"/>
    <w:rsid w:val="00D62EEC"/>
    <w:rsid w:val="00D806A4"/>
    <w:rsid w:val="00D838EE"/>
    <w:rsid w:val="00D86ACE"/>
    <w:rsid w:val="00D91785"/>
    <w:rsid w:val="00DB08BB"/>
    <w:rsid w:val="00DB44BF"/>
    <w:rsid w:val="00DB695C"/>
    <w:rsid w:val="00DB6FB3"/>
    <w:rsid w:val="00DC0C0C"/>
    <w:rsid w:val="00DC3F2A"/>
    <w:rsid w:val="00DD1050"/>
    <w:rsid w:val="00DD324D"/>
    <w:rsid w:val="00DD5C8D"/>
    <w:rsid w:val="00DE545D"/>
    <w:rsid w:val="00E05972"/>
    <w:rsid w:val="00E06993"/>
    <w:rsid w:val="00E07637"/>
    <w:rsid w:val="00E07FEB"/>
    <w:rsid w:val="00E12F7C"/>
    <w:rsid w:val="00E2325D"/>
    <w:rsid w:val="00E26139"/>
    <w:rsid w:val="00E27B88"/>
    <w:rsid w:val="00E423A8"/>
    <w:rsid w:val="00E436D9"/>
    <w:rsid w:val="00E45F97"/>
    <w:rsid w:val="00E565AF"/>
    <w:rsid w:val="00E6665E"/>
    <w:rsid w:val="00E7083A"/>
    <w:rsid w:val="00E71926"/>
    <w:rsid w:val="00E72D26"/>
    <w:rsid w:val="00E83BB8"/>
    <w:rsid w:val="00E83FC9"/>
    <w:rsid w:val="00E8550F"/>
    <w:rsid w:val="00E94070"/>
    <w:rsid w:val="00E962FC"/>
    <w:rsid w:val="00EC2534"/>
    <w:rsid w:val="00EC468B"/>
    <w:rsid w:val="00ED31B8"/>
    <w:rsid w:val="00EE0B36"/>
    <w:rsid w:val="00EE4C97"/>
    <w:rsid w:val="00F00E2D"/>
    <w:rsid w:val="00F06CCB"/>
    <w:rsid w:val="00F07C7E"/>
    <w:rsid w:val="00F13238"/>
    <w:rsid w:val="00F16936"/>
    <w:rsid w:val="00F31C8A"/>
    <w:rsid w:val="00F32A6F"/>
    <w:rsid w:val="00F4330A"/>
    <w:rsid w:val="00F43D76"/>
    <w:rsid w:val="00F45284"/>
    <w:rsid w:val="00F50A91"/>
    <w:rsid w:val="00F6551B"/>
    <w:rsid w:val="00F65B4E"/>
    <w:rsid w:val="00F66996"/>
    <w:rsid w:val="00F83AD3"/>
    <w:rsid w:val="00F87D57"/>
    <w:rsid w:val="00F93647"/>
    <w:rsid w:val="00F972C8"/>
    <w:rsid w:val="00F97373"/>
    <w:rsid w:val="00FA3BA9"/>
    <w:rsid w:val="00FA5694"/>
    <w:rsid w:val="00FC0E5C"/>
    <w:rsid w:val="00FC76F1"/>
    <w:rsid w:val="00FD387C"/>
    <w:rsid w:val="00FE0870"/>
    <w:rsid w:val="00FE3713"/>
    <w:rsid w:val="00FE3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9393"/>
    <o:shapelayout v:ext="edit">
      <o:idmap v:ext="edit" data="1"/>
    </o:shapelayout>
  </w:shapeDefaults>
  <w:decimalSymbol w:val=","/>
  <w:listSeparator w:val=";"/>
  <w14:docId w14:val="12A993BB"/>
  <w15:docId w15:val="{F4DFE214-8ACD-4F97-88A4-2363199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3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2534"/>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534"/>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rsid w:val="00EC2534"/>
    <w:pPr>
      <w:ind w:firstLine="709"/>
    </w:pPr>
    <w:rPr>
      <w:sz w:val="20"/>
      <w:szCs w:val="20"/>
    </w:rPr>
  </w:style>
  <w:style w:type="character" w:customStyle="1" w:styleId="BodyTextIndentChar">
    <w:name w:val="Body Text Indent Char"/>
    <w:basedOn w:val="DefaultParagraphFont"/>
    <w:link w:val="BodyTextIndent"/>
    <w:rsid w:val="00EC2534"/>
    <w:rPr>
      <w:rFonts w:ascii="Times New Roman" w:eastAsia="Times New Roman" w:hAnsi="Times New Roman" w:cs="Times New Roman"/>
      <w:sz w:val="20"/>
      <w:szCs w:val="20"/>
      <w:lang w:eastAsia="lv-LV"/>
    </w:rPr>
  </w:style>
  <w:style w:type="paragraph" w:styleId="Title">
    <w:name w:val="Title"/>
    <w:basedOn w:val="Normal"/>
    <w:link w:val="TitleChar"/>
    <w:qFormat/>
    <w:rsid w:val="00EC2534"/>
    <w:pPr>
      <w:jc w:val="center"/>
    </w:pPr>
    <w:rPr>
      <w:b/>
      <w:szCs w:val="20"/>
    </w:rPr>
  </w:style>
  <w:style w:type="character" w:customStyle="1" w:styleId="TitleChar">
    <w:name w:val="Title Char"/>
    <w:basedOn w:val="DefaultParagraphFont"/>
    <w:link w:val="Title"/>
    <w:rsid w:val="00EC2534"/>
    <w:rPr>
      <w:rFonts w:ascii="Times New Roman" w:eastAsia="Times New Roman" w:hAnsi="Times New Roman" w:cs="Times New Roman"/>
      <w:b/>
      <w:sz w:val="24"/>
      <w:szCs w:val="20"/>
      <w:lang w:eastAsia="lv-LV"/>
    </w:rPr>
  </w:style>
  <w:style w:type="paragraph" w:styleId="BodyTextIndent3">
    <w:name w:val="Body Text Indent 3"/>
    <w:basedOn w:val="Normal"/>
    <w:link w:val="BodyTextIndent3Char"/>
    <w:rsid w:val="00EC2534"/>
    <w:pPr>
      <w:ind w:firstLine="567"/>
      <w:jc w:val="both"/>
    </w:pPr>
    <w:rPr>
      <w:szCs w:val="20"/>
      <w:lang w:val="en-AU"/>
    </w:rPr>
  </w:style>
  <w:style w:type="character" w:customStyle="1" w:styleId="BodyTextIndent3Char">
    <w:name w:val="Body Text Indent 3 Char"/>
    <w:basedOn w:val="DefaultParagraphFont"/>
    <w:link w:val="BodyTextIndent3"/>
    <w:rsid w:val="00EC2534"/>
    <w:rPr>
      <w:rFonts w:ascii="Times New Roman" w:eastAsia="Times New Roman" w:hAnsi="Times New Roman" w:cs="Times New Roman"/>
      <w:sz w:val="24"/>
      <w:szCs w:val="20"/>
      <w:lang w:val="en-AU" w:eastAsia="lv-LV"/>
    </w:rPr>
  </w:style>
  <w:style w:type="paragraph" w:styleId="Header">
    <w:name w:val="header"/>
    <w:basedOn w:val="Normal"/>
    <w:link w:val="HeaderChar"/>
    <w:rsid w:val="00EC2534"/>
    <w:pPr>
      <w:tabs>
        <w:tab w:val="center" w:pos="4153"/>
        <w:tab w:val="right" w:pos="8306"/>
      </w:tabs>
    </w:pPr>
    <w:rPr>
      <w:sz w:val="20"/>
      <w:szCs w:val="20"/>
      <w:lang w:val="en-AU"/>
    </w:rPr>
  </w:style>
  <w:style w:type="character" w:customStyle="1" w:styleId="HeaderChar">
    <w:name w:val="Header Char"/>
    <w:basedOn w:val="DefaultParagraphFont"/>
    <w:link w:val="Header"/>
    <w:rsid w:val="00EC2534"/>
    <w:rPr>
      <w:rFonts w:ascii="Times New Roman" w:eastAsia="Times New Roman" w:hAnsi="Times New Roman" w:cs="Times New Roman"/>
      <w:sz w:val="20"/>
      <w:szCs w:val="20"/>
      <w:lang w:val="en-AU" w:eastAsia="lv-LV"/>
    </w:rPr>
  </w:style>
  <w:style w:type="paragraph" w:styleId="BodyText">
    <w:name w:val="Body Text"/>
    <w:basedOn w:val="Normal"/>
    <w:link w:val="BodyTextChar"/>
    <w:rsid w:val="00EC2534"/>
    <w:pPr>
      <w:jc w:val="both"/>
    </w:pPr>
    <w:rPr>
      <w:szCs w:val="20"/>
    </w:rPr>
  </w:style>
  <w:style w:type="character" w:customStyle="1" w:styleId="BodyTextChar">
    <w:name w:val="Body Text Char"/>
    <w:basedOn w:val="DefaultParagraphFont"/>
    <w:link w:val="BodyText"/>
    <w:rsid w:val="00EC2534"/>
    <w:rPr>
      <w:rFonts w:ascii="Times New Roman" w:eastAsia="Times New Roman" w:hAnsi="Times New Roman" w:cs="Times New Roman"/>
      <w:sz w:val="24"/>
      <w:szCs w:val="20"/>
      <w:lang w:eastAsia="lv-LV"/>
    </w:rPr>
  </w:style>
  <w:style w:type="character" w:styleId="Hyperlink">
    <w:name w:val="Hyperlink"/>
    <w:basedOn w:val="DefaultParagraphFont"/>
    <w:rsid w:val="00EC2534"/>
    <w:rPr>
      <w:color w:val="0000FF"/>
      <w:u w:val="single"/>
    </w:rPr>
  </w:style>
  <w:style w:type="paragraph" w:styleId="Footer">
    <w:name w:val="footer"/>
    <w:basedOn w:val="Normal"/>
    <w:link w:val="FooterChar"/>
    <w:uiPriority w:val="99"/>
    <w:qFormat/>
    <w:rsid w:val="00EC2534"/>
    <w:pPr>
      <w:tabs>
        <w:tab w:val="center" w:pos="4153"/>
        <w:tab w:val="right" w:pos="8306"/>
      </w:tabs>
    </w:pPr>
  </w:style>
  <w:style w:type="character" w:customStyle="1" w:styleId="FooterChar">
    <w:name w:val="Footer Char"/>
    <w:basedOn w:val="DefaultParagraphFont"/>
    <w:link w:val="Footer"/>
    <w:uiPriority w:val="99"/>
    <w:rsid w:val="00EC2534"/>
    <w:rPr>
      <w:rFonts w:ascii="Times New Roman" w:eastAsia="Times New Roman" w:hAnsi="Times New Roman" w:cs="Times New Roman"/>
      <w:sz w:val="24"/>
      <w:szCs w:val="24"/>
      <w:lang w:eastAsia="lv-LV"/>
    </w:rPr>
  </w:style>
  <w:style w:type="character" w:styleId="PageNumber">
    <w:name w:val="page number"/>
    <w:basedOn w:val="DefaultParagraphFont"/>
    <w:rsid w:val="00EC2534"/>
  </w:style>
  <w:style w:type="character" w:styleId="CommentReference">
    <w:name w:val="annotation reference"/>
    <w:basedOn w:val="DefaultParagraphFont"/>
    <w:uiPriority w:val="99"/>
    <w:semiHidden/>
    <w:unhideWhenUsed/>
    <w:rsid w:val="00885BEE"/>
    <w:rPr>
      <w:sz w:val="16"/>
      <w:szCs w:val="16"/>
    </w:rPr>
  </w:style>
  <w:style w:type="paragraph" w:styleId="CommentText">
    <w:name w:val="annotation text"/>
    <w:basedOn w:val="Normal"/>
    <w:link w:val="CommentTextChar"/>
    <w:uiPriority w:val="99"/>
    <w:semiHidden/>
    <w:unhideWhenUsed/>
    <w:rsid w:val="00885BEE"/>
    <w:rPr>
      <w:sz w:val="20"/>
      <w:szCs w:val="20"/>
    </w:rPr>
  </w:style>
  <w:style w:type="character" w:customStyle="1" w:styleId="CommentTextChar">
    <w:name w:val="Comment Text Char"/>
    <w:basedOn w:val="DefaultParagraphFont"/>
    <w:link w:val="CommentText"/>
    <w:uiPriority w:val="99"/>
    <w:semiHidden/>
    <w:rsid w:val="00885B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5BEE"/>
    <w:rPr>
      <w:b/>
      <w:bCs/>
    </w:rPr>
  </w:style>
  <w:style w:type="character" w:customStyle="1" w:styleId="CommentSubjectChar">
    <w:name w:val="Comment Subject Char"/>
    <w:basedOn w:val="CommentTextChar"/>
    <w:link w:val="CommentSubject"/>
    <w:uiPriority w:val="99"/>
    <w:semiHidden/>
    <w:rsid w:val="00885BE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5BEE"/>
    <w:rPr>
      <w:rFonts w:ascii="Tahoma" w:hAnsi="Tahoma" w:cs="Tahoma"/>
      <w:sz w:val="16"/>
      <w:szCs w:val="16"/>
    </w:rPr>
  </w:style>
  <w:style w:type="character" w:customStyle="1" w:styleId="BalloonTextChar">
    <w:name w:val="Balloon Text Char"/>
    <w:basedOn w:val="DefaultParagraphFont"/>
    <w:link w:val="BalloonText"/>
    <w:uiPriority w:val="99"/>
    <w:semiHidden/>
    <w:rsid w:val="00885BEE"/>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6C684D"/>
    <w:rPr>
      <w:sz w:val="20"/>
      <w:szCs w:val="20"/>
    </w:rPr>
  </w:style>
  <w:style w:type="character" w:customStyle="1" w:styleId="FootnoteTextChar">
    <w:name w:val="Footnote Text Char"/>
    <w:basedOn w:val="DefaultParagraphFont"/>
    <w:link w:val="FootnoteText"/>
    <w:uiPriority w:val="99"/>
    <w:semiHidden/>
    <w:rsid w:val="006C684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C684D"/>
    <w:rPr>
      <w:vertAlign w:val="superscript"/>
    </w:rPr>
  </w:style>
  <w:style w:type="paragraph" w:styleId="ListParagraph">
    <w:name w:val="List Paragraph"/>
    <w:basedOn w:val="Normal"/>
    <w:uiPriority w:val="34"/>
    <w:qFormat/>
    <w:rsid w:val="00B701E1"/>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8C09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5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732">
      <w:bodyDiv w:val="1"/>
      <w:marLeft w:val="0"/>
      <w:marRight w:val="0"/>
      <w:marTop w:val="0"/>
      <w:marBottom w:val="0"/>
      <w:divBdr>
        <w:top w:val="none" w:sz="0" w:space="0" w:color="auto"/>
        <w:left w:val="none" w:sz="0" w:space="0" w:color="auto"/>
        <w:bottom w:val="none" w:sz="0" w:space="0" w:color="auto"/>
        <w:right w:val="none" w:sz="0" w:space="0" w:color="auto"/>
      </w:divBdr>
    </w:div>
    <w:div w:id="519005529">
      <w:bodyDiv w:val="1"/>
      <w:marLeft w:val="0"/>
      <w:marRight w:val="0"/>
      <w:marTop w:val="0"/>
      <w:marBottom w:val="0"/>
      <w:divBdr>
        <w:top w:val="none" w:sz="0" w:space="0" w:color="auto"/>
        <w:left w:val="none" w:sz="0" w:space="0" w:color="auto"/>
        <w:bottom w:val="none" w:sz="0" w:space="0" w:color="auto"/>
        <w:right w:val="none" w:sz="0" w:space="0" w:color="auto"/>
      </w:divBdr>
    </w:div>
    <w:div w:id="1281836625">
      <w:bodyDiv w:val="1"/>
      <w:marLeft w:val="0"/>
      <w:marRight w:val="0"/>
      <w:marTop w:val="0"/>
      <w:marBottom w:val="0"/>
      <w:divBdr>
        <w:top w:val="none" w:sz="0" w:space="0" w:color="auto"/>
        <w:left w:val="none" w:sz="0" w:space="0" w:color="auto"/>
        <w:bottom w:val="none" w:sz="0" w:space="0" w:color="auto"/>
        <w:right w:val="none" w:sz="0" w:space="0" w:color="auto"/>
      </w:divBdr>
    </w:div>
    <w:div w:id="1423918709">
      <w:bodyDiv w:val="1"/>
      <w:marLeft w:val="0"/>
      <w:marRight w:val="0"/>
      <w:marTop w:val="0"/>
      <w:marBottom w:val="0"/>
      <w:divBdr>
        <w:top w:val="none" w:sz="0" w:space="0" w:color="auto"/>
        <w:left w:val="none" w:sz="0" w:space="0" w:color="auto"/>
        <w:bottom w:val="none" w:sz="0" w:space="0" w:color="auto"/>
        <w:right w:val="none" w:sz="0" w:space="0" w:color="auto"/>
      </w:divBdr>
    </w:div>
    <w:div w:id="1610967273">
      <w:bodyDiv w:val="1"/>
      <w:marLeft w:val="0"/>
      <w:marRight w:val="0"/>
      <w:marTop w:val="0"/>
      <w:marBottom w:val="0"/>
      <w:divBdr>
        <w:top w:val="none" w:sz="0" w:space="0" w:color="auto"/>
        <w:left w:val="none" w:sz="0" w:space="0" w:color="auto"/>
        <w:bottom w:val="none" w:sz="0" w:space="0" w:color="auto"/>
        <w:right w:val="none" w:sz="0" w:space="0" w:color="auto"/>
      </w:divBdr>
    </w:div>
    <w:div w:id="1884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cimmers@vamoic.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tp@inbox.lv" TargetMode="External"/><Relationship Id="rId4" Type="http://schemas.openxmlformats.org/officeDocument/2006/relationships/settings" Target="settings.xml"/><Relationship Id="rId9" Type="http://schemas.openxmlformats.org/officeDocument/2006/relationships/hyperlink" Target="mailto:normunds.ignatovs@vamo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C77C-2E0D-4545-8B8D-776B91FA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9866</Words>
  <Characters>5625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Rozite</dc:creator>
  <cp:lastModifiedBy>Jelena Gaidele</cp:lastModifiedBy>
  <cp:revision>3</cp:revision>
  <cp:lastPrinted>2018-11-16T09:20:00Z</cp:lastPrinted>
  <dcterms:created xsi:type="dcterms:W3CDTF">2018-11-20T07:12:00Z</dcterms:created>
  <dcterms:modified xsi:type="dcterms:W3CDTF">2018-11-20T07:12:00Z</dcterms:modified>
</cp:coreProperties>
</file>